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77F9F9C3" w:rsidR="003B1D4A" w:rsidRDefault="00E869B5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 w:rsidR="00DD58BB"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 w:rsidR="00DD58BB">
        <w:rPr>
          <w:rFonts w:ascii="华文中宋" w:eastAsia="华文中宋" w:hAnsi="华文中宋" w:cs="华文中宋"/>
          <w:b/>
          <w:sz w:val="32"/>
          <w:szCs w:val="32"/>
        </w:rPr>
        <w:t>2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364215">
        <w:rPr>
          <w:rFonts w:ascii="华文中宋" w:eastAsia="华文中宋" w:hAnsi="华文中宋" w:cs="华文中宋" w:hint="eastAsia"/>
          <w:b/>
          <w:sz w:val="32"/>
          <w:szCs w:val="32"/>
        </w:rPr>
        <w:t>26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DD58BB">
        <w:rPr>
          <w:rFonts w:ascii="华文中宋" w:eastAsia="华文中宋" w:hAnsi="华文中宋" w:cs="华文中宋" w:hint="eastAsia"/>
          <w:b/>
          <w:sz w:val="32"/>
          <w:szCs w:val="32"/>
        </w:rPr>
        <w:t>至2月</w:t>
      </w:r>
      <w:r w:rsidR="00364215">
        <w:rPr>
          <w:rFonts w:ascii="华文中宋" w:eastAsia="华文中宋" w:hAnsi="华文中宋" w:cs="华文中宋" w:hint="eastAsia"/>
          <w:b/>
          <w:sz w:val="32"/>
          <w:szCs w:val="32"/>
        </w:rPr>
        <w:t>28</w:t>
      </w:r>
      <w:r w:rsidR="00DD58BB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41AD5382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编号：202</w:t>
      </w:r>
      <w:r w:rsidR="00A4335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5F38E0">
        <w:rPr>
          <w:rFonts w:cs="宋体" w:hint="eastAsia"/>
          <w:b/>
          <w:bCs/>
        </w:rPr>
        <w:t>0</w:t>
      </w:r>
      <w:r w:rsidR="00A43351">
        <w:rPr>
          <w:rFonts w:cs="宋体"/>
          <w:b/>
          <w:bCs/>
        </w:rPr>
        <w:t>0</w:t>
      </w:r>
      <w:r w:rsidR="00364215">
        <w:rPr>
          <w:rFonts w:cs="宋体" w:hint="eastAsia"/>
          <w:b/>
          <w:bCs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10991725" w:rsidR="00E869B5" w:rsidRPr="00080090" w:rsidRDefault="004B00CE" w:rsidP="007E14E2">
            <w:pPr>
              <w:ind w:firstLineChars="0" w:firstLine="0"/>
            </w:pPr>
            <w:r>
              <w:t>博时基金；</w:t>
            </w:r>
            <w:proofErr w:type="gramStart"/>
            <w:r>
              <w:t>浦银安</w:t>
            </w:r>
            <w:proofErr w:type="gramEnd"/>
            <w:r>
              <w:t>盛基金；</w:t>
            </w:r>
            <w:proofErr w:type="gramStart"/>
            <w:r>
              <w:t>中信保诚</w:t>
            </w:r>
            <w:proofErr w:type="gramEnd"/>
            <w:r>
              <w:t>基金；瑞丰达基金；</w:t>
            </w:r>
            <w:r w:rsidR="007E14E2">
              <w:t>野村东方证券；嘉御资本；</w:t>
            </w:r>
            <w:r>
              <w:t>东方证券；国信证券；国海证券；国联民生证券；北京</w:t>
            </w:r>
            <w:proofErr w:type="gramStart"/>
            <w:r>
              <w:t>炼金聚信投资</w:t>
            </w:r>
            <w:proofErr w:type="gramEnd"/>
            <w:r>
              <w:t>；中信证券；</w:t>
            </w:r>
            <w:proofErr w:type="gramStart"/>
            <w:r>
              <w:t>上海默驰投资</w:t>
            </w:r>
            <w:proofErr w:type="gramEnd"/>
            <w:r>
              <w:t>；</w:t>
            </w:r>
            <w:r w:rsidR="007E14E2">
              <w:t>嘉实基金；国泰君安证券资管；中军投资；</w:t>
            </w:r>
            <w:proofErr w:type="gramStart"/>
            <w:r w:rsidR="007E14E2">
              <w:t>聚鸣投资</w:t>
            </w:r>
            <w:proofErr w:type="gramEnd"/>
            <w:r w:rsidR="007E14E2">
              <w:t>；</w:t>
            </w:r>
            <w:r>
              <w:t>中庸资产；</w:t>
            </w:r>
            <w:proofErr w:type="gramStart"/>
            <w:r>
              <w:t>中广云投资</w:t>
            </w:r>
            <w:proofErr w:type="gramEnd"/>
            <w:r>
              <w:t>；首创证券；北京</w:t>
            </w:r>
            <w:proofErr w:type="gramStart"/>
            <w:r>
              <w:t>方圆金</w:t>
            </w:r>
            <w:proofErr w:type="gramEnd"/>
            <w:r>
              <w:t>鼎投资</w:t>
            </w:r>
            <w:r w:rsidR="007E14E2">
              <w:t>；拾贝投资；西部利得基金</w:t>
            </w:r>
            <w:r w:rsidR="00975DF4" w:rsidRPr="00975DF4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6C7DB4EF" w:rsidR="003B1D4A" w:rsidRPr="00642DC5" w:rsidRDefault="00273119" w:rsidP="007E14E2">
            <w:pPr>
              <w:ind w:firstLineChars="0" w:firstLine="0"/>
            </w:pPr>
            <w:r w:rsidRPr="007E14E2">
              <w:rPr>
                <w:rFonts w:hint="eastAsia"/>
              </w:rPr>
              <w:t>2</w:t>
            </w:r>
            <w:r w:rsidRPr="007E14E2">
              <w:t>02</w:t>
            </w:r>
            <w:r w:rsidR="00CA38E0" w:rsidRPr="007E14E2">
              <w:t>5</w:t>
            </w:r>
            <w:r w:rsidRPr="007E14E2">
              <w:t>年</w:t>
            </w:r>
            <w:r w:rsidR="00CA38E0" w:rsidRPr="007E14E2">
              <w:t>2</w:t>
            </w:r>
            <w:r w:rsidRPr="007E14E2">
              <w:rPr>
                <w:rFonts w:hint="eastAsia"/>
              </w:rPr>
              <w:t>月</w:t>
            </w:r>
            <w:r w:rsidR="00364215" w:rsidRPr="007E14E2">
              <w:rPr>
                <w:rFonts w:hint="eastAsia"/>
              </w:rPr>
              <w:t>26</w:t>
            </w:r>
            <w:r w:rsidRPr="007E14E2">
              <w:t>日</w:t>
            </w:r>
            <w:r w:rsidR="00E869B5" w:rsidRPr="007E14E2">
              <w:rPr>
                <w:rFonts w:hint="eastAsia"/>
              </w:rPr>
              <w:t>1</w:t>
            </w:r>
            <w:r w:rsidR="007E14E2" w:rsidRPr="007E14E2">
              <w:t>5</w:t>
            </w:r>
            <w:r w:rsidR="00E869B5" w:rsidRPr="007E14E2">
              <w:rPr>
                <w:rFonts w:hint="eastAsia"/>
              </w:rPr>
              <w:t>:</w:t>
            </w:r>
            <w:r w:rsidR="007E14E2" w:rsidRPr="007E14E2">
              <w:t>3</w:t>
            </w:r>
            <w:r w:rsidR="00E869B5" w:rsidRPr="007E14E2">
              <w:rPr>
                <w:rFonts w:hint="eastAsia"/>
              </w:rPr>
              <w:t>0</w:t>
            </w:r>
            <w:r w:rsidR="00D01194" w:rsidRPr="007E14E2">
              <w:rPr>
                <w:rFonts w:hint="eastAsia"/>
              </w:rPr>
              <w:t>；</w:t>
            </w:r>
            <w:r w:rsidR="00CA38E0" w:rsidRPr="007E14E2">
              <w:rPr>
                <w:rFonts w:hint="eastAsia"/>
              </w:rPr>
              <w:t>2</w:t>
            </w:r>
            <w:r w:rsidR="00CA38E0" w:rsidRPr="007E14E2">
              <w:t>025年</w:t>
            </w:r>
            <w:r w:rsidR="00CA38E0" w:rsidRPr="007E14E2">
              <w:rPr>
                <w:rFonts w:hint="eastAsia"/>
              </w:rPr>
              <w:t>2月</w:t>
            </w:r>
            <w:r w:rsidR="00364215" w:rsidRPr="007E14E2">
              <w:rPr>
                <w:rFonts w:hint="eastAsia"/>
              </w:rPr>
              <w:t>27</w:t>
            </w:r>
            <w:r w:rsidR="00CA38E0" w:rsidRPr="007E14E2">
              <w:t>日</w:t>
            </w:r>
            <w:r w:rsidR="00CA38E0" w:rsidRPr="007E14E2">
              <w:rPr>
                <w:rFonts w:hint="eastAsia"/>
              </w:rPr>
              <w:t>1</w:t>
            </w:r>
            <w:r w:rsidR="007E14E2" w:rsidRPr="007E14E2">
              <w:t>0</w:t>
            </w:r>
            <w:r w:rsidR="00CA38E0" w:rsidRPr="007E14E2">
              <w:t>：</w:t>
            </w:r>
            <w:r w:rsidR="00CA38E0" w:rsidRPr="007E14E2">
              <w:rPr>
                <w:rFonts w:hint="eastAsia"/>
              </w:rPr>
              <w:t>0</w:t>
            </w:r>
            <w:r w:rsidR="00CA38E0" w:rsidRPr="007E14E2">
              <w:t>0；</w:t>
            </w:r>
            <w:r w:rsidR="00D01194" w:rsidRPr="007E14E2">
              <w:rPr>
                <w:rFonts w:hint="eastAsia"/>
              </w:rPr>
              <w:t>2</w:t>
            </w:r>
            <w:r w:rsidR="00D01194" w:rsidRPr="007E14E2">
              <w:t>02</w:t>
            </w:r>
            <w:r w:rsidR="00CA38E0" w:rsidRPr="007E14E2">
              <w:t>5</w:t>
            </w:r>
            <w:r w:rsidR="00D01194" w:rsidRPr="007E14E2">
              <w:t>年</w:t>
            </w:r>
            <w:r w:rsidR="00CA38E0" w:rsidRPr="007E14E2">
              <w:t>2</w:t>
            </w:r>
            <w:r w:rsidR="00D01194" w:rsidRPr="007E14E2">
              <w:rPr>
                <w:rFonts w:hint="eastAsia"/>
              </w:rPr>
              <w:t>月</w:t>
            </w:r>
            <w:r w:rsidR="00364215" w:rsidRPr="007E14E2">
              <w:rPr>
                <w:rFonts w:hint="eastAsia"/>
              </w:rPr>
              <w:t>2</w:t>
            </w:r>
            <w:r w:rsidR="007E14E2" w:rsidRPr="007E14E2">
              <w:t>7</w:t>
            </w:r>
            <w:r w:rsidR="00D01194" w:rsidRPr="007E14E2">
              <w:t>日</w:t>
            </w:r>
            <w:r w:rsidR="00D01194" w:rsidRPr="007E14E2">
              <w:rPr>
                <w:rFonts w:hint="eastAsia"/>
              </w:rPr>
              <w:t>1</w:t>
            </w:r>
            <w:r w:rsidR="007E14E2" w:rsidRPr="007E14E2">
              <w:t>4</w:t>
            </w:r>
            <w:r w:rsidR="00D01194" w:rsidRPr="007E14E2">
              <w:rPr>
                <w:rFonts w:hint="eastAsia"/>
              </w:rPr>
              <w:t>:</w:t>
            </w:r>
            <w:r w:rsidR="00CA38E0" w:rsidRPr="007E14E2">
              <w:t>0</w:t>
            </w:r>
            <w:r w:rsidR="00D01194" w:rsidRPr="007E14E2">
              <w:rPr>
                <w:rFonts w:hint="eastAsia"/>
              </w:rPr>
              <w:t>0</w:t>
            </w:r>
            <w:r w:rsidR="00CA38E0" w:rsidRPr="007E14E2">
              <w:rPr>
                <w:rFonts w:hint="eastAsia"/>
              </w:rPr>
              <w:t>；</w:t>
            </w:r>
            <w:r w:rsidR="007E14E2" w:rsidRPr="007E14E2">
              <w:t>2025年2月27日15:00；2025年2月28日</w:t>
            </w:r>
            <w:r w:rsidR="007E14E2" w:rsidRPr="007E14E2">
              <w:rPr>
                <w:rFonts w:hint="eastAsia"/>
              </w:rPr>
              <w:t>1</w:t>
            </w:r>
            <w:r w:rsidR="007E14E2" w:rsidRPr="007E14E2">
              <w:t>3:30。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60B8A27D" w:rsidR="003B1D4A" w:rsidRDefault="00083DD0" w:rsidP="00F115C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EF919C" w:rsidR="005F38E0" w:rsidRDefault="00EB4D08" w:rsidP="00EB4D08">
            <w:pPr>
              <w:ind w:firstLineChars="0" w:firstLine="0"/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1418E2BB" w14:textId="2CBD5D5A" w:rsidR="0023138E" w:rsidRPr="002B5DAF" w:rsidRDefault="004218FC" w:rsidP="0023138E">
            <w:pPr>
              <w:adjustRightInd w:val="0"/>
              <w:snapToGrid w:val="0"/>
              <w:spacing w:beforeLines="50" w:before="156"/>
              <w:ind w:firstLineChars="200" w:firstLine="482"/>
              <w:rPr>
                <w:b/>
                <w:bCs/>
              </w:rPr>
            </w:pPr>
            <w:bookmarkStart w:id="0" w:name="OLE_LINK19"/>
            <w:r w:rsidRPr="002B5DAF">
              <w:rPr>
                <w:rFonts w:hint="eastAsia"/>
                <w:b/>
                <w:bCs/>
              </w:rPr>
              <w:t>1</w:t>
            </w:r>
            <w:r w:rsidR="005B7CFD">
              <w:rPr>
                <w:rFonts w:hint="eastAsia"/>
                <w:b/>
                <w:bCs/>
              </w:rPr>
              <w:t>、</w:t>
            </w:r>
            <w:r w:rsidR="00D82003" w:rsidRPr="00D82003">
              <w:rPr>
                <w:rFonts w:hint="eastAsia"/>
                <w:b/>
                <w:bCs/>
              </w:rPr>
              <w:t>公司定制芯片服务的发展情况如何？有什么优势？公司未来会侧重于哪些领域重点发展</w:t>
            </w:r>
            <w:r w:rsidR="000632FE">
              <w:rPr>
                <w:rFonts w:hint="eastAsia"/>
                <w:b/>
                <w:bCs/>
              </w:rPr>
              <w:t>？</w:t>
            </w:r>
          </w:p>
          <w:bookmarkEnd w:id="0"/>
          <w:p w14:paraId="494D1172" w14:textId="2C4467BB" w:rsidR="00D82003" w:rsidRDefault="0023138E" w:rsidP="00D82003">
            <w:pPr>
              <w:ind w:firstLineChars="200" w:firstLine="480"/>
              <w:rPr>
                <w:bCs/>
              </w:rPr>
            </w:pPr>
            <w:r w:rsidRPr="0066255B">
              <w:rPr>
                <w:rFonts w:hint="eastAsia"/>
                <w:bCs/>
              </w:rPr>
              <w:t>答：</w:t>
            </w:r>
            <w:r w:rsidR="008926F0" w:rsidRPr="008926F0">
              <w:rPr>
                <w:rFonts w:hint="eastAsia"/>
                <w:bCs/>
              </w:rPr>
              <w:t>基于</w:t>
            </w:r>
            <w:r w:rsidR="008926F0">
              <w:rPr>
                <w:rFonts w:hint="eastAsia"/>
                <w:bCs/>
              </w:rPr>
              <w:t>公司</w:t>
            </w:r>
            <w:r w:rsidR="008926F0" w:rsidRPr="008926F0">
              <w:rPr>
                <w:rFonts w:hint="eastAsia"/>
                <w:bCs/>
              </w:rPr>
              <w:t>自主研发的嵌入式</w:t>
            </w:r>
            <w:r w:rsidR="008926F0" w:rsidRPr="008926F0">
              <w:rPr>
                <w:bCs/>
              </w:rPr>
              <w:t>CPU技术</w:t>
            </w:r>
            <w:r w:rsidR="008926F0">
              <w:rPr>
                <w:bCs/>
              </w:rPr>
              <w:t>，</w:t>
            </w:r>
            <w:r w:rsidR="00D82003" w:rsidRPr="00D82003">
              <w:rPr>
                <w:rFonts w:hint="eastAsia"/>
                <w:bCs/>
              </w:rPr>
              <w:t>公司定制芯片服务，</w:t>
            </w:r>
            <w:r w:rsidR="008926F0">
              <w:rPr>
                <w:rFonts w:hint="eastAsia"/>
                <w:bCs/>
              </w:rPr>
              <w:t>主要是根据客户的需要</w:t>
            </w:r>
            <w:proofErr w:type="gramStart"/>
            <w:r w:rsidR="008926F0">
              <w:rPr>
                <w:rFonts w:hint="eastAsia"/>
                <w:bCs/>
              </w:rPr>
              <w:t>面向</w:t>
            </w:r>
            <w:r w:rsidR="00D82003" w:rsidRPr="00D82003">
              <w:rPr>
                <w:rFonts w:hint="eastAsia"/>
                <w:bCs/>
              </w:rPr>
              <w:t>信创</w:t>
            </w:r>
            <w:proofErr w:type="gramEnd"/>
            <w:r w:rsidR="00D82003" w:rsidRPr="00D82003">
              <w:rPr>
                <w:rFonts w:hint="eastAsia"/>
                <w:bCs/>
              </w:rPr>
              <w:t>和信息安全、汽车电子和工业控制、人工智能和先进计算</w:t>
            </w:r>
            <w:r w:rsidR="008926F0">
              <w:rPr>
                <w:rFonts w:hint="eastAsia"/>
                <w:bCs/>
              </w:rPr>
              <w:t>等</w:t>
            </w:r>
            <w:r w:rsidR="00D82003" w:rsidRPr="00D82003">
              <w:rPr>
                <w:rFonts w:hint="eastAsia"/>
                <w:bCs/>
              </w:rPr>
              <w:t>三大应用领域</w:t>
            </w:r>
            <w:r w:rsidR="008926F0">
              <w:rPr>
                <w:rFonts w:hint="eastAsia"/>
                <w:bCs/>
              </w:rPr>
              <w:t>，为这三大应用领域的</w:t>
            </w:r>
            <w:r w:rsidR="00D82003" w:rsidRPr="00D82003">
              <w:rPr>
                <w:rFonts w:hint="eastAsia"/>
                <w:bCs/>
              </w:rPr>
              <w:t>芯片安全自主可控和国产化替代提供关键技术支撑。</w:t>
            </w:r>
            <w:r w:rsidR="008926F0">
              <w:rPr>
                <w:rFonts w:hint="eastAsia"/>
                <w:bCs/>
              </w:rPr>
              <w:t>近年来，公司的定制芯片业务逐渐转变为以</w:t>
            </w:r>
            <w:r w:rsidR="008926F0" w:rsidRPr="008926F0">
              <w:rPr>
                <w:rFonts w:hint="eastAsia"/>
                <w:bCs/>
              </w:rPr>
              <w:t>人工智能和先进计算</w:t>
            </w:r>
            <w:r w:rsidR="008926F0">
              <w:rPr>
                <w:rFonts w:hint="eastAsia"/>
                <w:bCs/>
              </w:rPr>
              <w:t>项目为主。</w:t>
            </w:r>
            <w:r w:rsidR="00D82003" w:rsidRPr="00D82003">
              <w:rPr>
                <w:rFonts w:hint="eastAsia"/>
                <w:bCs/>
              </w:rPr>
              <w:t>自上市以来，公司的定制服务业务收入实现了逐年增长。2022 年，</w:t>
            </w:r>
            <w:r w:rsidR="00D82003" w:rsidRPr="00D82003">
              <w:rPr>
                <w:rFonts w:hint="eastAsia"/>
                <w:bCs/>
              </w:rPr>
              <w:lastRenderedPageBreak/>
              <w:t>公司定制芯片服务收入为 2.29 亿元，2023年定制芯片业务收入增长至2.84 亿元</w:t>
            </w:r>
            <w:r w:rsidR="00D82003">
              <w:rPr>
                <w:rFonts w:hint="eastAsia"/>
                <w:bCs/>
              </w:rPr>
              <w:t>，</w:t>
            </w:r>
            <w:r w:rsidR="00D82003" w:rsidRPr="00D82003">
              <w:rPr>
                <w:rFonts w:hint="eastAsia"/>
                <w:bCs/>
              </w:rPr>
              <w:t>2024年全年公司的定制芯片服务收入预计实现3.9550亿元，</w:t>
            </w:r>
            <w:r w:rsidR="00186DB3">
              <w:rPr>
                <w:rFonts w:hint="eastAsia"/>
                <w:bCs/>
              </w:rPr>
              <w:t>预计增长3</w:t>
            </w:r>
            <w:r w:rsidR="00186DB3">
              <w:rPr>
                <w:bCs/>
              </w:rPr>
              <w:t>9.26%，</w:t>
            </w:r>
            <w:r w:rsidR="00E77C96">
              <w:rPr>
                <w:bCs/>
              </w:rPr>
              <w:t>预计</w:t>
            </w:r>
            <w:r w:rsidR="00D82003">
              <w:rPr>
                <w:rFonts w:hint="eastAsia"/>
                <w:bCs/>
              </w:rPr>
              <w:t>三年复合增长率为</w:t>
            </w:r>
            <w:r w:rsidR="00433559">
              <w:rPr>
                <w:bCs/>
              </w:rPr>
              <w:t>31.42</w:t>
            </w:r>
            <w:r w:rsidR="00D82003">
              <w:rPr>
                <w:rFonts w:hint="eastAsia"/>
                <w:bCs/>
              </w:rPr>
              <w:t>%</w:t>
            </w:r>
            <w:r w:rsidR="00D82003" w:rsidRPr="00D82003">
              <w:rPr>
                <w:rFonts w:hint="eastAsia"/>
                <w:bCs/>
              </w:rPr>
              <w:t>。</w:t>
            </w:r>
            <w:r w:rsidR="00433559">
              <w:rPr>
                <w:rFonts w:hint="eastAsia"/>
                <w:bCs/>
              </w:rPr>
              <w:t>2</w:t>
            </w:r>
            <w:r w:rsidR="00433559">
              <w:rPr>
                <w:bCs/>
              </w:rPr>
              <w:t>024年</w:t>
            </w:r>
            <w:r w:rsidR="00D82003" w:rsidRPr="00D82003">
              <w:rPr>
                <w:rFonts w:hint="eastAsia"/>
                <w:bCs/>
              </w:rPr>
              <w:t>收入增长的同时，毛利率水平</w:t>
            </w:r>
            <w:r w:rsidR="00F574BC">
              <w:rPr>
                <w:rFonts w:hint="eastAsia"/>
                <w:bCs/>
              </w:rPr>
              <w:t>预计</w:t>
            </w:r>
            <w:r w:rsidR="00D82003" w:rsidRPr="00D82003">
              <w:rPr>
                <w:rFonts w:hint="eastAsia"/>
                <w:bCs/>
              </w:rPr>
              <w:t>也得到了改善。2024年，公司定制芯片服务的毛利率</w:t>
            </w:r>
            <w:r w:rsidR="00F574BC">
              <w:rPr>
                <w:rFonts w:hint="eastAsia"/>
                <w:bCs/>
              </w:rPr>
              <w:t>预计</w:t>
            </w:r>
            <w:r w:rsidR="00D82003" w:rsidRPr="00D82003">
              <w:rPr>
                <w:rFonts w:hint="eastAsia"/>
                <w:bCs/>
              </w:rPr>
              <w:t>从2023年的12.40%提升至2024年的21.12%。</w:t>
            </w:r>
          </w:p>
          <w:p w14:paraId="338ABFA5" w14:textId="62AB5073" w:rsidR="00D82003" w:rsidRPr="00D82003" w:rsidRDefault="009C7FD9" w:rsidP="00D82003">
            <w:pPr>
              <w:ind w:firstLineChars="200"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经过超二十年的发展，</w:t>
            </w:r>
            <w:r w:rsidR="00D82003">
              <w:rPr>
                <w:szCs w:val="21"/>
              </w:rPr>
              <w:t>公司</w:t>
            </w:r>
            <w:r w:rsidR="00D82003">
              <w:rPr>
                <w:rFonts w:hint="eastAsia"/>
                <w:szCs w:val="21"/>
              </w:rPr>
              <w:t>定制芯片</w:t>
            </w:r>
            <w:r w:rsidR="00D82003" w:rsidRPr="00765A3D">
              <w:rPr>
                <w:szCs w:val="21"/>
              </w:rPr>
              <w:t>服务</w:t>
            </w:r>
            <w:r w:rsidR="00D82003">
              <w:rPr>
                <w:rFonts w:hint="eastAsia"/>
                <w:szCs w:val="21"/>
              </w:rPr>
              <w:t>能力已经得到</w:t>
            </w:r>
            <w:r w:rsidR="00D82003">
              <w:rPr>
                <w:szCs w:val="21"/>
              </w:rPr>
              <w:t>客户较为广泛的认可</w:t>
            </w:r>
            <w:r w:rsidR="00D82003">
              <w:rPr>
                <w:rFonts w:hint="eastAsia"/>
                <w:szCs w:val="21"/>
              </w:rPr>
              <w:t>，</w:t>
            </w:r>
            <w:r w:rsidR="00D82003" w:rsidRPr="00765A3D">
              <w:rPr>
                <w:szCs w:val="21"/>
              </w:rPr>
              <w:t>累计</w:t>
            </w:r>
            <w:r w:rsidR="00D82003">
              <w:rPr>
                <w:rFonts w:hint="eastAsia"/>
                <w:szCs w:val="21"/>
              </w:rPr>
              <w:t>已</w:t>
            </w:r>
            <w:r w:rsidR="00D82003" w:rsidRPr="00765A3D">
              <w:rPr>
                <w:szCs w:val="21"/>
              </w:rPr>
              <w:t>为超过</w:t>
            </w:r>
            <w:r w:rsidR="00D82003">
              <w:rPr>
                <w:szCs w:val="21"/>
              </w:rPr>
              <w:t>1</w:t>
            </w:r>
            <w:r w:rsidR="00D82003">
              <w:rPr>
                <w:rFonts w:hint="eastAsia"/>
                <w:szCs w:val="21"/>
              </w:rPr>
              <w:t>0</w:t>
            </w:r>
            <w:r w:rsidR="00D82003" w:rsidRPr="00765A3D">
              <w:rPr>
                <w:szCs w:val="21"/>
              </w:rPr>
              <w:t>0家客户提供超过</w:t>
            </w:r>
            <w:r w:rsidR="00D82003">
              <w:rPr>
                <w:szCs w:val="21"/>
              </w:rPr>
              <w:t>2</w:t>
            </w:r>
            <w:r w:rsidR="00D82003">
              <w:rPr>
                <w:rFonts w:hint="eastAsia"/>
                <w:szCs w:val="21"/>
              </w:rPr>
              <w:t>00</w:t>
            </w:r>
            <w:r w:rsidR="00D82003">
              <w:rPr>
                <w:szCs w:val="21"/>
              </w:rPr>
              <w:t>次的</w:t>
            </w:r>
            <w:r w:rsidR="00D82003" w:rsidRPr="00765A3D">
              <w:rPr>
                <w:szCs w:val="21"/>
              </w:rPr>
              <w:t>定制</w:t>
            </w:r>
            <w:r w:rsidR="00D82003">
              <w:rPr>
                <w:rFonts w:hint="eastAsia"/>
                <w:szCs w:val="21"/>
              </w:rPr>
              <w:t>芯片</w:t>
            </w:r>
            <w:r w:rsidR="00D82003">
              <w:rPr>
                <w:szCs w:val="21"/>
              </w:rPr>
              <w:t>服务</w:t>
            </w:r>
            <w:r>
              <w:rPr>
                <w:rFonts w:hint="eastAsia"/>
                <w:szCs w:val="21"/>
              </w:rPr>
              <w:t>，并</w:t>
            </w:r>
            <w:r w:rsidR="00D82003" w:rsidRPr="00D82003">
              <w:rPr>
                <w:rFonts w:hint="eastAsia"/>
                <w:szCs w:val="21"/>
              </w:rPr>
              <w:t>在定制芯片服务方面</w:t>
            </w:r>
            <w:r>
              <w:rPr>
                <w:rFonts w:hint="eastAsia"/>
                <w:szCs w:val="21"/>
              </w:rPr>
              <w:t>累积了</w:t>
            </w:r>
            <w:r w:rsidR="00D82003" w:rsidRPr="00D82003">
              <w:rPr>
                <w:rFonts w:hint="eastAsia"/>
                <w:szCs w:val="21"/>
              </w:rPr>
              <w:t>一定的优势：（1）</w:t>
            </w:r>
            <w:r w:rsidR="00E65FFB">
              <w:rPr>
                <w:rFonts w:hint="eastAsia"/>
                <w:szCs w:val="21"/>
              </w:rPr>
              <w:t>公司可实现</w:t>
            </w:r>
            <w:r w:rsidR="00E65FFB" w:rsidRPr="00D82003">
              <w:rPr>
                <w:rFonts w:hint="eastAsia"/>
                <w:szCs w:val="21"/>
              </w:rPr>
              <w:t>CPU IP</w:t>
            </w:r>
            <w:proofErr w:type="gramStart"/>
            <w:r w:rsidR="00E65FFB" w:rsidRPr="00D82003">
              <w:rPr>
                <w:rFonts w:hint="eastAsia"/>
                <w:szCs w:val="21"/>
              </w:rPr>
              <w:t>核微架构</w:t>
            </w:r>
            <w:proofErr w:type="gramEnd"/>
            <w:r w:rsidR="00E65FFB" w:rsidRPr="00D82003">
              <w:rPr>
                <w:rFonts w:hint="eastAsia"/>
                <w:szCs w:val="21"/>
              </w:rPr>
              <w:t>按需定制</w:t>
            </w:r>
            <w:r w:rsidR="00E65FFB">
              <w:rPr>
                <w:rFonts w:hint="eastAsia"/>
                <w:szCs w:val="21"/>
              </w:rPr>
              <w:t>。</w:t>
            </w:r>
            <w:r w:rsidR="00D82003" w:rsidRPr="00D82003">
              <w:rPr>
                <w:rFonts w:hint="eastAsia"/>
                <w:szCs w:val="21"/>
              </w:rPr>
              <w:t>与一般</w:t>
            </w:r>
            <w:proofErr w:type="gramStart"/>
            <w:r w:rsidR="00D82003" w:rsidRPr="00D82003">
              <w:rPr>
                <w:rFonts w:hint="eastAsia"/>
                <w:szCs w:val="21"/>
              </w:rPr>
              <w:t>基于第三</w:t>
            </w:r>
            <w:proofErr w:type="gramEnd"/>
            <w:r w:rsidR="00D82003" w:rsidRPr="00D82003">
              <w:rPr>
                <w:rFonts w:hint="eastAsia"/>
                <w:szCs w:val="21"/>
              </w:rPr>
              <w:t>方IP集成的</w:t>
            </w:r>
            <w:proofErr w:type="spellStart"/>
            <w:r w:rsidR="00D82003" w:rsidRPr="00D82003">
              <w:rPr>
                <w:rFonts w:hint="eastAsia"/>
                <w:szCs w:val="21"/>
              </w:rPr>
              <w:t>SoC</w:t>
            </w:r>
            <w:proofErr w:type="spellEnd"/>
            <w:r w:rsidR="00D82003" w:rsidRPr="00D82003">
              <w:rPr>
                <w:rFonts w:hint="eastAsia"/>
                <w:szCs w:val="21"/>
              </w:rPr>
              <w:t>芯片设计公司相比，公司具备嵌入式</w:t>
            </w:r>
            <w:bookmarkStart w:id="1" w:name="OLE_LINK25"/>
            <w:r w:rsidR="00D82003" w:rsidRPr="00D82003">
              <w:rPr>
                <w:rFonts w:hint="eastAsia"/>
                <w:szCs w:val="21"/>
              </w:rPr>
              <w:t>CPU IP</w:t>
            </w:r>
            <w:proofErr w:type="gramStart"/>
            <w:r w:rsidR="00D82003" w:rsidRPr="00D82003">
              <w:rPr>
                <w:rFonts w:hint="eastAsia"/>
                <w:szCs w:val="21"/>
              </w:rPr>
              <w:t>核微架构</w:t>
            </w:r>
            <w:proofErr w:type="gramEnd"/>
            <w:r w:rsidR="00D82003" w:rsidRPr="00D82003">
              <w:rPr>
                <w:rFonts w:hint="eastAsia"/>
                <w:szCs w:val="21"/>
              </w:rPr>
              <w:t>按需定制化</w:t>
            </w:r>
            <w:bookmarkEnd w:id="1"/>
            <w:r w:rsidR="00D82003" w:rsidRPr="00D82003">
              <w:rPr>
                <w:rFonts w:hint="eastAsia"/>
                <w:szCs w:val="21"/>
              </w:rPr>
              <w:t>设计的能力，可以在满足</w:t>
            </w:r>
            <w:proofErr w:type="spellStart"/>
            <w:r w:rsidR="00D82003" w:rsidRPr="00D82003">
              <w:rPr>
                <w:rFonts w:hint="eastAsia"/>
                <w:szCs w:val="21"/>
              </w:rPr>
              <w:t>SoC</w:t>
            </w:r>
            <w:proofErr w:type="spellEnd"/>
            <w:r w:rsidR="00D82003" w:rsidRPr="00D82003">
              <w:rPr>
                <w:rFonts w:hint="eastAsia"/>
                <w:szCs w:val="21"/>
              </w:rPr>
              <w:t>芯片的性能、效率、成本和功耗等资源状况下，根据应用系统的特点和需求，基于软硬件协同设计技术，进行更加合理的</w:t>
            </w:r>
            <w:proofErr w:type="spellStart"/>
            <w:r w:rsidR="00D82003" w:rsidRPr="00D82003">
              <w:rPr>
                <w:rFonts w:hint="eastAsia"/>
                <w:szCs w:val="21"/>
              </w:rPr>
              <w:t>SoC</w:t>
            </w:r>
            <w:proofErr w:type="spellEnd"/>
            <w:r w:rsidR="00D82003" w:rsidRPr="00D82003">
              <w:rPr>
                <w:rFonts w:hint="eastAsia"/>
                <w:szCs w:val="21"/>
              </w:rPr>
              <w:t>芯片软硬件架构优化设计，</w:t>
            </w:r>
            <w:r>
              <w:rPr>
                <w:rFonts w:hint="eastAsia"/>
                <w:szCs w:val="21"/>
              </w:rPr>
              <w:t>因此，</w:t>
            </w:r>
            <w:r w:rsidR="00D82003" w:rsidRPr="00D82003">
              <w:rPr>
                <w:rFonts w:hint="eastAsia"/>
                <w:szCs w:val="21"/>
              </w:rPr>
              <w:t>公司具有较强的优势</w:t>
            </w:r>
            <w:r>
              <w:rPr>
                <w:rFonts w:hint="eastAsia"/>
                <w:szCs w:val="21"/>
              </w:rPr>
              <w:t>。</w:t>
            </w:r>
            <w:r w:rsidR="00D82003" w:rsidRPr="00D82003">
              <w:rPr>
                <w:rFonts w:hint="eastAsia"/>
                <w:szCs w:val="21"/>
              </w:rPr>
              <w:t>（2）公司</w:t>
            </w:r>
            <w:r w:rsidR="00E65FFB">
              <w:rPr>
                <w:rFonts w:hint="eastAsia"/>
                <w:szCs w:val="21"/>
              </w:rPr>
              <w:t>拥有经验证的、成熟可靠的设计平台。公司</w:t>
            </w:r>
            <w:r w:rsidR="00D82003" w:rsidRPr="00D82003">
              <w:rPr>
                <w:rFonts w:hint="eastAsia"/>
                <w:szCs w:val="21"/>
              </w:rPr>
              <w:t>将体系架构设计、自主可控的嵌入式CPU内核、关键外围IP、</w:t>
            </w:r>
            <w:proofErr w:type="spellStart"/>
            <w:r w:rsidR="00D82003" w:rsidRPr="00D82003">
              <w:rPr>
                <w:rFonts w:hint="eastAsia"/>
                <w:szCs w:val="21"/>
              </w:rPr>
              <w:t>SoC</w:t>
            </w:r>
            <w:proofErr w:type="spellEnd"/>
            <w:r w:rsidR="00D82003" w:rsidRPr="00D82003">
              <w:rPr>
                <w:rFonts w:hint="eastAsia"/>
                <w:szCs w:val="21"/>
              </w:rPr>
              <w:t>软件系统验证环境、面向应用的基础软硬件与中间件等进行集成，推出了</w:t>
            </w:r>
            <w:proofErr w:type="gramStart"/>
            <w:r w:rsidR="00D82003" w:rsidRPr="00D82003">
              <w:rPr>
                <w:rFonts w:hint="eastAsia"/>
                <w:szCs w:val="21"/>
              </w:rPr>
              <w:t>面向信创</w:t>
            </w:r>
            <w:proofErr w:type="gramEnd"/>
            <w:r w:rsidR="00D82003" w:rsidRPr="00D82003">
              <w:rPr>
                <w:rFonts w:hint="eastAsia"/>
                <w:szCs w:val="21"/>
              </w:rPr>
              <w:t>和信息安全、汽车电子和工业控制、人工智能三大应用领域的</w:t>
            </w:r>
            <w:proofErr w:type="spellStart"/>
            <w:r w:rsidR="00D82003" w:rsidRPr="00D82003">
              <w:rPr>
                <w:rFonts w:hint="eastAsia"/>
                <w:szCs w:val="21"/>
              </w:rPr>
              <w:t>SoC</w:t>
            </w:r>
            <w:proofErr w:type="spellEnd"/>
            <w:r w:rsidR="00D82003" w:rsidRPr="00D82003">
              <w:rPr>
                <w:rFonts w:hint="eastAsia"/>
                <w:szCs w:val="21"/>
              </w:rPr>
              <w:t>芯片设计平台。通过设计平台可以有效提高芯片设计效率和设计灵活程度，缩短设计周期，并大幅提高芯片设计一次成功率。公司</w:t>
            </w:r>
            <w:proofErr w:type="spellStart"/>
            <w:r w:rsidR="00D82003" w:rsidRPr="00D82003">
              <w:rPr>
                <w:rFonts w:hint="eastAsia"/>
                <w:szCs w:val="21"/>
              </w:rPr>
              <w:t>SoC</w:t>
            </w:r>
            <w:proofErr w:type="spellEnd"/>
            <w:r w:rsidR="00D82003" w:rsidRPr="00D82003">
              <w:rPr>
                <w:rFonts w:hint="eastAsia"/>
                <w:szCs w:val="21"/>
              </w:rPr>
              <w:t>芯片设计平台已承担多个领域的重大产品项目，平台技术成熟、稳定、可靠。此外</w:t>
            </w:r>
            <w:r>
              <w:rPr>
                <w:rFonts w:hint="eastAsia"/>
                <w:szCs w:val="21"/>
              </w:rPr>
              <w:t>，</w:t>
            </w:r>
            <w:r w:rsidR="00D82003" w:rsidRPr="00D82003">
              <w:rPr>
                <w:rFonts w:hint="eastAsia"/>
                <w:szCs w:val="21"/>
              </w:rPr>
              <w:t>公司</w:t>
            </w:r>
            <w:r w:rsidR="00E65FFB">
              <w:rPr>
                <w:rFonts w:hint="eastAsia"/>
                <w:szCs w:val="21"/>
              </w:rPr>
              <w:t>还</w:t>
            </w:r>
            <w:r w:rsidR="00D82003" w:rsidRPr="00D82003">
              <w:rPr>
                <w:rFonts w:hint="eastAsia"/>
                <w:szCs w:val="21"/>
              </w:rPr>
              <w:t>拥有安全可信系统架构及芯片实现技术和高可靠芯片设计技术等</w:t>
            </w:r>
            <w:r w:rsidR="00E65FFB">
              <w:rPr>
                <w:rFonts w:hint="eastAsia"/>
                <w:szCs w:val="21"/>
              </w:rPr>
              <w:t>重要技术。</w:t>
            </w:r>
            <w:r w:rsidR="00D82003" w:rsidRPr="00D82003">
              <w:rPr>
                <w:rFonts w:hint="eastAsia"/>
                <w:szCs w:val="21"/>
              </w:rPr>
              <w:t>（3）经过多年的合作，公司已拥有一批长期合作的客户群</w:t>
            </w:r>
            <w:r w:rsidR="00D92A54">
              <w:rPr>
                <w:rFonts w:hint="eastAsia"/>
                <w:szCs w:val="21"/>
              </w:rPr>
              <w:t>，公司与客户之间保持了良好的信任关系。（4）经过多年的发展，</w:t>
            </w:r>
            <w:r w:rsidR="00D92A54" w:rsidRPr="00D92A54">
              <w:rPr>
                <w:rFonts w:hint="eastAsia"/>
                <w:szCs w:val="21"/>
              </w:rPr>
              <w:t>公司</w:t>
            </w:r>
            <w:r w:rsidR="00D92A54">
              <w:rPr>
                <w:rFonts w:hint="eastAsia"/>
                <w:szCs w:val="21"/>
              </w:rPr>
              <w:t>已经为客户开发了超过</w:t>
            </w:r>
            <w:r w:rsidR="00433559">
              <w:rPr>
                <w:rFonts w:hint="eastAsia"/>
                <w:szCs w:val="21"/>
              </w:rPr>
              <w:t>百</w:t>
            </w:r>
            <w:r w:rsidR="00D92A54">
              <w:rPr>
                <w:szCs w:val="21"/>
              </w:rPr>
              <w:t>款具有较高难度的芯片产品，在定制芯片领域积累了丰富的设计</w:t>
            </w:r>
            <w:r w:rsidR="008926F0">
              <w:rPr>
                <w:szCs w:val="21"/>
              </w:rPr>
              <w:t>开发</w:t>
            </w:r>
            <w:r w:rsidR="00D92A54">
              <w:rPr>
                <w:szCs w:val="21"/>
              </w:rPr>
              <w:t>经验</w:t>
            </w:r>
            <w:r w:rsidR="00D82003" w:rsidRPr="00D82003">
              <w:rPr>
                <w:rFonts w:hint="eastAsia"/>
                <w:szCs w:val="21"/>
              </w:rPr>
              <w:t>。</w:t>
            </w:r>
          </w:p>
          <w:p w14:paraId="3BBE57FC" w14:textId="77777777" w:rsidR="0079059E" w:rsidRDefault="000B73BD" w:rsidP="00186DB3">
            <w:pPr>
              <w:ind w:firstLineChars="200" w:firstLine="480"/>
              <w:rPr>
                <w:szCs w:val="21"/>
              </w:rPr>
            </w:pPr>
            <w:r w:rsidRPr="000B73BD">
              <w:rPr>
                <w:rFonts w:hint="eastAsia"/>
                <w:szCs w:val="21"/>
              </w:rPr>
              <w:t>未来，</w:t>
            </w:r>
            <w:r>
              <w:rPr>
                <w:rFonts w:hint="eastAsia"/>
                <w:szCs w:val="21"/>
              </w:rPr>
              <w:t>公司</w:t>
            </w:r>
            <w:r w:rsidRPr="000B73BD">
              <w:rPr>
                <w:rFonts w:hint="eastAsia"/>
                <w:szCs w:val="21"/>
              </w:rPr>
              <w:t>将充分依托自身深厚的</w:t>
            </w:r>
            <w:r w:rsidR="008926F0">
              <w:rPr>
                <w:rFonts w:hint="eastAsia"/>
                <w:szCs w:val="21"/>
              </w:rPr>
              <w:t>技术底蕴，同时发挥在先进</w:t>
            </w:r>
            <w:r w:rsidR="008926F0">
              <w:rPr>
                <w:rFonts w:hint="eastAsia"/>
                <w:szCs w:val="21"/>
              </w:rPr>
              <w:lastRenderedPageBreak/>
              <w:t>工艺节点平台以及后端环节的显著优势，积极持续推进</w:t>
            </w:r>
            <w:r w:rsidRPr="000B73BD">
              <w:rPr>
                <w:rFonts w:hint="eastAsia"/>
                <w:szCs w:val="21"/>
              </w:rPr>
              <w:t>定制芯片</w:t>
            </w:r>
            <w:r w:rsidR="008926F0">
              <w:rPr>
                <w:rFonts w:hint="eastAsia"/>
                <w:szCs w:val="21"/>
              </w:rPr>
              <w:t>服务业务的发展，</w:t>
            </w:r>
            <w:r>
              <w:rPr>
                <w:rFonts w:hint="eastAsia"/>
                <w:szCs w:val="21"/>
              </w:rPr>
              <w:t>努力</w:t>
            </w:r>
            <w:r w:rsidRPr="000B73BD">
              <w:rPr>
                <w:rFonts w:hint="eastAsia"/>
                <w:szCs w:val="21"/>
              </w:rPr>
              <w:t>抓住关键客户主力芯片更新换代的契机，在提升自身技术实力的同时，开拓定制芯片服务业务</w:t>
            </w:r>
            <w:r w:rsidR="008926F0">
              <w:rPr>
                <w:rFonts w:hint="eastAsia"/>
                <w:szCs w:val="21"/>
              </w:rPr>
              <w:t>在人工智能</w:t>
            </w:r>
            <w:r w:rsidR="00433559">
              <w:rPr>
                <w:rFonts w:hint="eastAsia"/>
                <w:szCs w:val="21"/>
              </w:rPr>
              <w:t>和先进计算</w:t>
            </w:r>
            <w:r w:rsidR="008926F0">
              <w:rPr>
                <w:rFonts w:hint="eastAsia"/>
                <w:szCs w:val="21"/>
              </w:rPr>
              <w:t>等方向的全新</w:t>
            </w:r>
            <w:r w:rsidRPr="000B73BD">
              <w:rPr>
                <w:rFonts w:hint="eastAsia"/>
                <w:szCs w:val="21"/>
              </w:rPr>
              <w:t>增长点，</w:t>
            </w:r>
            <w:r w:rsidR="008926F0">
              <w:rPr>
                <w:rFonts w:hint="eastAsia"/>
                <w:szCs w:val="21"/>
              </w:rPr>
              <w:t>打造</w:t>
            </w:r>
            <w:r w:rsidRPr="000B73BD">
              <w:rPr>
                <w:rFonts w:hint="eastAsia"/>
                <w:szCs w:val="21"/>
              </w:rPr>
              <w:t>出</w:t>
            </w:r>
            <w:r w:rsidR="008926F0">
              <w:rPr>
                <w:rFonts w:hint="eastAsia"/>
                <w:szCs w:val="21"/>
              </w:rPr>
              <w:t>定制芯片业务的</w:t>
            </w:r>
            <w:r w:rsidRPr="000B73BD">
              <w:rPr>
                <w:rFonts w:hint="eastAsia"/>
                <w:szCs w:val="21"/>
              </w:rPr>
              <w:t>独特的优势与鲜明的特色。</w:t>
            </w:r>
          </w:p>
          <w:p w14:paraId="010B5FEA" w14:textId="104241C1" w:rsidR="000B73BD" w:rsidRPr="000B73BD" w:rsidRDefault="000B73BD" w:rsidP="00186DB3">
            <w:pPr>
              <w:ind w:firstLineChars="200" w:firstLine="480"/>
              <w:rPr>
                <w:szCs w:val="21"/>
              </w:rPr>
            </w:pPr>
            <w:r w:rsidRPr="000B73BD">
              <w:rPr>
                <w:rFonts w:hint="eastAsia"/>
                <w:szCs w:val="21"/>
              </w:rPr>
              <w:t>目前</w:t>
            </w:r>
            <w:r w:rsidR="008926F0">
              <w:rPr>
                <w:rFonts w:hint="eastAsia"/>
                <w:szCs w:val="21"/>
              </w:rPr>
              <w:t>，得益于人工智能的快速发展，公司定制芯片业务的人工智能和先进计算项目的订单需求持续增加，</w:t>
            </w:r>
            <w:r w:rsidRPr="000B73BD">
              <w:rPr>
                <w:rFonts w:hint="eastAsia"/>
                <w:szCs w:val="21"/>
              </w:rPr>
              <w:t>公司在定制芯片服务领域订单充足，</w:t>
            </w:r>
            <w:r w:rsidR="008926F0">
              <w:rPr>
                <w:rFonts w:hint="eastAsia"/>
                <w:szCs w:val="21"/>
              </w:rPr>
              <w:t>这</w:t>
            </w:r>
            <w:r w:rsidRPr="000B73BD">
              <w:rPr>
                <w:rFonts w:hint="eastAsia"/>
                <w:szCs w:val="21"/>
              </w:rPr>
              <w:t>为</w:t>
            </w:r>
            <w:r w:rsidR="008926F0">
              <w:rPr>
                <w:rFonts w:hint="eastAsia"/>
                <w:szCs w:val="21"/>
              </w:rPr>
              <w:t>公司定制芯片</w:t>
            </w:r>
            <w:r w:rsidRPr="000B73BD">
              <w:rPr>
                <w:rFonts w:hint="eastAsia"/>
                <w:szCs w:val="21"/>
              </w:rPr>
              <w:t>业务</w:t>
            </w:r>
            <w:r w:rsidR="008926F0">
              <w:rPr>
                <w:rFonts w:hint="eastAsia"/>
                <w:szCs w:val="21"/>
              </w:rPr>
              <w:t>的</w:t>
            </w:r>
            <w:r w:rsidRPr="000B73BD">
              <w:rPr>
                <w:rFonts w:hint="eastAsia"/>
                <w:szCs w:val="21"/>
              </w:rPr>
              <w:t>持续发展奠定了坚实基础。</w:t>
            </w:r>
          </w:p>
          <w:p w14:paraId="0B05E1E2" w14:textId="0952054A" w:rsidR="00D82003" w:rsidRPr="002B5DAF" w:rsidRDefault="00D82003" w:rsidP="00D82003">
            <w:pPr>
              <w:adjustRightInd w:val="0"/>
              <w:snapToGrid w:val="0"/>
              <w:spacing w:beforeLines="50" w:before="156"/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2、</w:t>
            </w:r>
            <w:r w:rsidR="00BB459B">
              <w:rPr>
                <w:rFonts w:hint="eastAsia"/>
                <w:b/>
                <w:bCs/>
              </w:rPr>
              <w:t>请介绍一下</w:t>
            </w:r>
            <w:r w:rsidR="000B73BD">
              <w:rPr>
                <w:rFonts w:hint="eastAsia"/>
                <w:b/>
                <w:bCs/>
              </w:rPr>
              <w:t>公司在自</w:t>
            </w:r>
            <w:r w:rsidR="00FB7C8D">
              <w:rPr>
                <w:rFonts w:hint="eastAsia"/>
                <w:b/>
                <w:bCs/>
              </w:rPr>
              <w:t>主</w:t>
            </w:r>
            <w:r w:rsidR="000B73BD">
              <w:rPr>
                <w:rFonts w:hint="eastAsia"/>
                <w:b/>
                <w:bCs/>
              </w:rPr>
              <w:t>AI芯片</w:t>
            </w:r>
            <w:r w:rsidR="00BB459B">
              <w:rPr>
                <w:rFonts w:hint="eastAsia"/>
                <w:b/>
                <w:bCs/>
              </w:rPr>
              <w:t>方面的情况</w:t>
            </w:r>
            <w:r>
              <w:rPr>
                <w:rFonts w:hint="eastAsia"/>
                <w:b/>
                <w:bCs/>
              </w:rPr>
              <w:t>？</w:t>
            </w:r>
          </w:p>
          <w:p w14:paraId="01949D06" w14:textId="57E773AD" w:rsidR="00BB459B" w:rsidRPr="00BB459B" w:rsidRDefault="00BB459B" w:rsidP="00BB459B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答：</w:t>
            </w:r>
            <w:r w:rsidR="00186DB3">
              <w:rPr>
                <w:rFonts w:hint="eastAsia"/>
                <w:bCs/>
              </w:rPr>
              <w:t>随着人工智能的快速发展，A</w:t>
            </w:r>
            <w:r w:rsidR="00186DB3">
              <w:rPr>
                <w:bCs/>
              </w:rPr>
              <w:t>I也在</w:t>
            </w:r>
            <w:proofErr w:type="gramStart"/>
            <w:r w:rsidR="00186DB3">
              <w:rPr>
                <w:bCs/>
              </w:rPr>
              <w:t>影响</w:t>
            </w:r>
            <w:r w:rsidR="00186DB3" w:rsidRPr="00186DB3">
              <w:rPr>
                <w:rFonts w:hint="eastAsia"/>
                <w:bCs/>
              </w:rPr>
              <w:t>信创</w:t>
            </w:r>
            <w:proofErr w:type="gramEnd"/>
            <w:r w:rsidR="00186DB3" w:rsidRPr="00186DB3">
              <w:rPr>
                <w:rFonts w:hint="eastAsia"/>
                <w:bCs/>
              </w:rPr>
              <w:t>和信息安全、汽车电子和工业控制</w:t>
            </w:r>
            <w:r w:rsidR="00186DB3">
              <w:rPr>
                <w:rFonts w:hint="eastAsia"/>
                <w:bCs/>
              </w:rPr>
              <w:t>等公司产品的既有应用方向，公司将积极发展A</w:t>
            </w:r>
            <w:r w:rsidR="00186DB3">
              <w:rPr>
                <w:bCs/>
              </w:rPr>
              <w:t>I</w:t>
            </w:r>
            <w:r w:rsidR="00186DB3">
              <w:rPr>
                <w:rFonts w:hint="eastAsia"/>
                <w:bCs/>
              </w:rPr>
              <w:t xml:space="preserve"> 技术。除</w:t>
            </w:r>
            <w:r w:rsidRPr="00BB459B">
              <w:rPr>
                <w:rFonts w:hint="eastAsia"/>
                <w:bCs/>
              </w:rPr>
              <w:t>大力推进AI定制芯片服务业务，</w:t>
            </w:r>
            <w:r w:rsidR="00186DB3" w:rsidRPr="00186DB3">
              <w:rPr>
                <w:rFonts w:hint="eastAsia"/>
                <w:bCs/>
              </w:rPr>
              <w:t>公司也在稳步</w:t>
            </w:r>
            <w:r w:rsidR="00433559">
              <w:rPr>
                <w:rFonts w:hint="eastAsia"/>
                <w:bCs/>
              </w:rPr>
              <w:t>发展</w:t>
            </w:r>
            <w:r w:rsidRPr="00BB459B">
              <w:rPr>
                <w:rFonts w:hint="eastAsia"/>
                <w:bCs/>
              </w:rPr>
              <w:t>自主AI</w:t>
            </w:r>
            <w:proofErr w:type="gramStart"/>
            <w:r w:rsidRPr="00BB459B">
              <w:rPr>
                <w:rFonts w:hint="eastAsia"/>
                <w:bCs/>
              </w:rPr>
              <w:t>芯片与模组</w:t>
            </w:r>
            <w:proofErr w:type="gramEnd"/>
            <w:r w:rsidR="00186DB3">
              <w:rPr>
                <w:rFonts w:hint="eastAsia"/>
                <w:bCs/>
              </w:rPr>
              <w:t>。</w:t>
            </w:r>
          </w:p>
          <w:p w14:paraId="0F7BA84C" w14:textId="254CBA83" w:rsidR="00BB459B" w:rsidRDefault="00186DB3" w:rsidP="00BB459B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在自主芯片业务领域，公司积极发展</w:t>
            </w:r>
            <w:r w:rsidR="00BB459B">
              <w:rPr>
                <w:rFonts w:hint="eastAsia"/>
                <w:bCs/>
              </w:rPr>
              <w:t>AI MCU</w:t>
            </w:r>
            <w:r>
              <w:rPr>
                <w:rFonts w:hint="eastAsia"/>
                <w:bCs/>
              </w:rPr>
              <w:t>芯片业务</w:t>
            </w:r>
            <w:r w:rsidR="00BB459B">
              <w:rPr>
                <w:rFonts w:hint="eastAsia"/>
                <w:bCs/>
              </w:rPr>
              <w:t>，</w:t>
            </w:r>
            <w:r w:rsidR="00BB459B" w:rsidRPr="00BB459B">
              <w:rPr>
                <w:rFonts w:hint="eastAsia"/>
                <w:bCs/>
              </w:rPr>
              <w:t>公司已于2024年下半年推出边缘侧</w:t>
            </w:r>
            <w:proofErr w:type="gramStart"/>
            <w:r w:rsidR="00433559">
              <w:rPr>
                <w:rFonts w:hint="eastAsia"/>
                <w:bCs/>
              </w:rPr>
              <w:t>和端侧</w:t>
            </w:r>
            <w:proofErr w:type="gramEnd"/>
            <w:r w:rsidR="00BB459B" w:rsidRPr="00BB459B">
              <w:rPr>
                <w:rFonts w:hint="eastAsia"/>
                <w:bCs/>
              </w:rPr>
              <w:t xml:space="preserve"> AI MCU芯片CCR4001S</w:t>
            </w:r>
            <w:r w:rsidR="00433559">
              <w:rPr>
                <w:rFonts w:hint="eastAsia"/>
                <w:bCs/>
              </w:rPr>
              <w:t>、</w:t>
            </w:r>
            <w:r w:rsidR="00BB459B" w:rsidRPr="00BB459B">
              <w:rPr>
                <w:rFonts w:hint="eastAsia"/>
                <w:bCs/>
              </w:rPr>
              <w:t>高性能AI MCU芯片CCR7002。CCR4001S是基于公司自主RISC-V架构C*Core CPU内核研发的AI MCU芯片，适用于工业控制等应用。CCR7002是公司与赛昉科技共同研发推出的高性能AI MCU芯片，采用多芯片封装技术集成了赛昉科技的高性能</w:t>
            </w:r>
            <w:proofErr w:type="spellStart"/>
            <w:r w:rsidR="00BB459B" w:rsidRPr="00BB459B">
              <w:rPr>
                <w:rFonts w:hint="eastAsia"/>
                <w:bCs/>
              </w:rPr>
              <w:t>SoC</w:t>
            </w:r>
            <w:proofErr w:type="spellEnd"/>
            <w:r w:rsidR="00BB459B" w:rsidRPr="00BB459B">
              <w:rPr>
                <w:rFonts w:hint="eastAsia"/>
                <w:bCs/>
              </w:rPr>
              <w:t>芯片子系统与公司的AI芯片子系统，支持设备实时完成物体识别、目标检测、图像分类等复杂任务，为更广泛的应用提供AI计算能力，可以面向工业控制、能量控制、楼宇控制、智慧交通等领域实现应用。</w:t>
            </w:r>
          </w:p>
          <w:p w14:paraId="2733F362" w14:textId="633202E6" w:rsidR="00BB459B" w:rsidRDefault="009B215E" w:rsidP="0079059E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公司积极将A</w:t>
            </w:r>
            <w:r>
              <w:rPr>
                <w:bCs/>
              </w:rPr>
              <w:t>I技术应用到</w:t>
            </w:r>
            <w:r>
              <w:rPr>
                <w:rFonts w:hint="eastAsia"/>
                <w:bCs/>
              </w:rPr>
              <w:t>信创和信息安全、汽车电子新一代芯片产品中：（1）</w:t>
            </w:r>
            <w:r w:rsidR="00BB459B" w:rsidRPr="00BB459B">
              <w:rPr>
                <w:rFonts w:hint="eastAsia"/>
                <w:bCs/>
              </w:rPr>
              <w:t>公司最新已完成设计和</w:t>
            </w:r>
            <w:proofErr w:type="gramStart"/>
            <w:r w:rsidR="00BB459B" w:rsidRPr="00BB459B">
              <w:rPr>
                <w:rFonts w:hint="eastAsia"/>
                <w:bCs/>
              </w:rPr>
              <w:t>正在流片验证</w:t>
            </w:r>
            <w:proofErr w:type="gramEnd"/>
            <w:r w:rsidR="00BB459B" w:rsidRPr="00BB459B">
              <w:rPr>
                <w:rFonts w:hint="eastAsia"/>
                <w:bCs/>
              </w:rPr>
              <w:t>的</w:t>
            </w:r>
            <w:proofErr w:type="gramStart"/>
            <w:r w:rsidR="00BB459B" w:rsidRPr="00BB459B">
              <w:rPr>
                <w:rFonts w:hint="eastAsia"/>
                <w:bCs/>
              </w:rPr>
              <w:t>极</w:t>
            </w:r>
            <w:proofErr w:type="gramEnd"/>
            <w:r w:rsidR="00BB459B" w:rsidRPr="00BB459B">
              <w:rPr>
                <w:rFonts w:hint="eastAsia"/>
                <w:bCs/>
              </w:rPr>
              <w:t>高性能</w:t>
            </w:r>
            <w:proofErr w:type="gramStart"/>
            <w:r w:rsidR="00BB459B" w:rsidRPr="00BB459B">
              <w:rPr>
                <w:rFonts w:hint="eastAsia"/>
                <w:bCs/>
              </w:rPr>
              <w:t>云安全</w:t>
            </w:r>
            <w:proofErr w:type="gramEnd"/>
            <w:r w:rsidR="00BB459B" w:rsidRPr="00BB459B">
              <w:rPr>
                <w:rFonts w:hint="eastAsia"/>
                <w:bCs/>
              </w:rPr>
              <w:t>芯片CCP917T基于公司自主RISC-V架构的CRV7多核处理器设计，融合了神经网络计算的AI协处理单元，SM2签名效率预计达到100万次/s，对称算法4KB小包性能预计达到80Gbps，</w:t>
            </w:r>
            <w:r w:rsidR="00BB459B" w:rsidRPr="00BB459B">
              <w:rPr>
                <w:rFonts w:hint="eastAsia"/>
                <w:bCs/>
              </w:rPr>
              <w:lastRenderedPageBreak/>
              <w:t>具有国际先进水平，适用于人工智能、</w:t>
            </w:r>
            <w:proofErr w:type="gramStart"/>
            <w:r w:rsidR="00BB459B" w:rsidRPr="00BB459B">
              <w:rPr>
                <w:rFonts w:hint="eastAsia"/>
                <w:bCs/>
              </w:rPr>
              <w:t>云计算</w:t>
            </w:r>
            <w:proofErr w:type="gramEnd"/>
            <w:r w:rsidR="00BB459B" w:rsidRPr="00BB459B">
              <w:rPr>
                <w:rFonts w:hint="eastAsia"/>
                <w:bCs/>
              </w:rPr>
              <w:t>安全、网络安全和运营商</w:t>
            </w:r>
            <w:proofErr w:type="gramStart"/>
            <w:r w:rsidR="00BB459B" w:rsidRPr="00BB459B">
              <w:rPr>
                <w:rFonts w:hint="eastAsia"/>
                <w:bCs/>
              </w:rPr>
              <w:t>核心网</w:t>
            </w:r>
            <w:proofErr w:type="gramEnd"/>
            <w:r w:rsidR="00BB459B" w:rsidRPr="00BB459B">
              <w:rPr>
                <w:rFonts w:hint="eastAsia"/>
                <w:bCs/>
              </w:rPr>
              <w:t>应用。</w:t>
            </w:r>
            <w:r w:rsidR="00BB459B">
              <w:rPr>
                <w:rFonts w:hint="eastAsia"/>
                <w:bCs/>
              </w:rPr>
              <w:t>（2）</w:t>
            </w:r>
            <w:r w:rsidR="00BB459B" w:rsidRPr="00BB459B">
              <w:rPr>
                <w:rFonts w:hint="eastAsia"/>
                <w:bCs/>
              </w:rPr>
              <w:t>公司紧密结合重大客户产品应用需求和AI技术发展，已启动了CCFC3009PT芯片的设计开发，这是面向汽车自动驾驶、智能座舱和智能底盘等领域应用而设计开发的</w:t>
            </w:r>
            <w:proofErr w:type="gramStart"/>
            <w:r w:rsidR="00BB459B" w:rsidRPr="00BB459B">
              <w:rPr>
                <w:rFonts w:hint="eastAsia"/>
                <w:bCs/>
              </w:rPr>
              <w:t>高端域控</w:t>
            </w:r>
            <w:proofErr w:type="gramEnd"/>
            <w:r w:rsidR="00BB459B" w:rsidRPr="00BB459B">
              <w:rPr>
                <w:rFonts w:hint="eastAsia"/>
                <w:bCs/>
              </w:rPr>
              <w:t>MCU芯片，主要面向</w:t>
            </w:r>
            <w:r w:rsidR="0079059E" w:rsidRPr="0079059E">
              <w:rPr>
                <w:rFonts w:hint="eastAsia"/>
                <w:bCs/>
              </w:rPr>
              <w:t>图像信号处理</w:t>
            </w:r>
            <w:r w:rsidR="0079059E">
              <w:rPr>
                <w:rFonts w:hint="eastAsia"/>
                <w:bCs/>
              </w:rPr>
              <w:t>(</w:t>
            </w:r>
            <w:r w:rsidR="0079059E">
              <w:rPr>
                <w:bCs/>
              </w:rPr>
              <w:t xml:space="preserve">Image </w:t>
            </w:r>
            <w:r w:rsidR="0079059E" w:rsidRPr="0079059E">
              <w:rPr>
                <w:bCs/>
              </w:rPr>
              <w:t xml:space="preserve">Signal </w:t>
            </w:r>
            <w:proofErr w:type="spellStart"/>
            <w:r w:rsidR="0079059E" w:rsidRPr="0079059E">
              <w:rPr>
                <w:bCs/>
              </w:rPr>
              <w:t>Processing</w:t>
            </w:r>
            <w:r w:rsidR="0079059E">
              <w:rPr>
                <w:bCs/>
              </w:rPr>
              <w:t>,</w:t>
            </w:r>
            <w:r w:rsidR="00BB459B" w:rsidRPr="00BB459B">
              <w:rPr>
                <w:rFonts w:hint="eastAsia"/>
                <w:bCs/>
              </w:rPr>
              <w:t>ISP</w:t>
            </w:r>
            <w:proofErr w:type="spellEnd"/>
            <w:r w:rsidR="0079059E">
              <w:rPr>
                <w:bCs/>
              </w:rPr>
              <w:t>)</w:t>
            </w:r>
            <w:r w:rsidR="00BB459B" w:rsidRPr="00BB459B">
              <w:rPr>
                <w:rFonts w:hint="eastAsia"/>
                <w:bCs/>
              </w:rPr>
              <w:t>及毫米波雷达信号的后处理、功能安全和信息安全处理等功能，采用高性能 RISC</w:t>
            </w:r>
            <w:bookmarkStart w:id="2" w:name="_GoBack"/>
            <w:bookmarkEnd w:id="2"/>
            <w:r w:rsidR="00BB459B" w:rsidRPr="00BB459B">
              <w:rPr>
                <w:rFonts w:hint="eastAsia"/>
                <w:bCs/>
              </w:rPr>
              <w:t>-V 架构 （</w:t>
            </w:r>
            <w:proofErr w:type="gramStart"/>
            <w:r w:rsidR="00BB459B" w:rsidRPr="00BB459B">
              <w:rPr>
                <w:rFonts w:hint="eastAsia"/>
                <w:bCs/>
              </w:rPr>
              <w:t>5个主核</w:t>
            </w:r>
            <w:proofErr w:type="gramEnd"/>
            <w:r w:rsidR="00BB459B" w:rsidRPr="00BB459B">
              <w:rPr>
                <w:rFonts w:hint="eastAsia"/>
                <w:bCs/>
              </w:rPr>
              <w:t>+3个锁步核），融合了神经网络计算的AI协处理单元，</w:t>
            </w:r>
            <w:proofErr w:type="gramStart"/>
            <w:r w:rsidR="00BB459B" w:rsidRPr="00BB459B">
              <w:rPr>
                <w:rFonts w:hint="eastAsia"/>
                <w:bCs/>
              </w:rPr>
              <w:t>预计算力更高</w:t>
            </w:r>
            <w:proofErr w:type="gramEnd"/>
            <w:r w:rsidR="00BB459B" w:rsidRPr="00BB459B">
              <w:rPr>
                <w:rFonts w:hint="eastAsia"/>
                <w:bCs/>
              </w:rPr>
              <w:t>可达到6000DMIPS以上，总体性能超越英飞凌TC397芯片，有望实现对目前在智能座舱和自动驾驶领域大量应用的英飞凌TC397芯片的国产化替代，具有先进水平。</w:t>
            </w:r>
          </w:p>
          <w:p w14:paraId="5777B95C" w14:textId="5F8BBD44" w:rsidR="00D82003" w:rsidRPr="00BB459B" w:rsidRDefault="00BB459B" w:rsidP="00BB459B">
            <w:pPr>
              <w:ind w:firstLineChars="200" w:firstLine="480"/>
              <w:rPr>
                <w:bCs/>
              </w:rPr>
            </w:pPr>
            <w:r w:rsidRPr="00BB459B">
              <w:rPr>
                <w:rFonts w:hint="eastAsia"/>
                <w:bCs/>
              </w:rPr>
              <w:t>公司</w:t>
            </w:r>
            <w:r>
              <w:rPr>
                <w:rFonts w:hint="eastAsia"/>
                <w:bCs/>
              </w:rPr>
              <w:t>将</w:t>
            </w:r>
            <w:r w:rsidRPr="00BB459B">
              <w:rPr>
                <w:rFonts w:hint="eastAsia"/>
                <w:bCs/>
              </w:rPr>
              <w:t>积极拥抱AI技术，</w:t>
            </w:r>
            <w:r>
              <w:rPr>
                <w:rFonts w:hint="eastAsia"/>
                <w:bCs/>
              </w:rPr>
              <w:t>瞄准</w:t>
            </w:r>
            <w:r w:rsidRPr="00BB459B">
              <w:rPr>
                <w:rFonts w:hint="eastAsia"/>
                <w:bCs/>
              </w:rPr>
              <w:t>边缘AI技术</w:t>
            </w:r>
            <w:r>
              <w:rPr>
                <w:rFonts w:hint="eastAsia"/>
                <w:bCs/>
              </w:rPr>
              <w:t>持续发力</w:t>
            </w:r>
            <w:r w:rsidRPr="00BB459B">
              <w:rPr>
                <w:rFonts w:hint="eastAsia"/>
                <w:bCs/>
              </w:rPr>
              <w:t>，并</w:t>
            </w:r>
            <w:r>
              <w:rPr>
                <w:rFonts w:hint="eastAsia"/>
                <w:bCs/>
              </w:rPr>
              <w:t>将</w:t>
            </w:r>
            <w:r w:rsidRPr="00BB459B">
              <w:rPr>
                <w:rFonts w:hint="eastAsia"/>
                <w:bCs/>
              </w:rPr>
              <w:t>根据应用需求大胆创新，特别是在交叉领域的集成创新上，将研究成果积极应用到现有的汽车电子和工业控制芯片产品、信创和信息安全芯片产品上，</w:t>
            </w:r>
            <w:r w:rsidR="00CB17B6">
              <w:rPr>
                <w:rFonts w:hint="eastAsia"/>
                <w:bCs/>
              </w:rPr>
              <w:t>持续</w:t>
            </w:r>
            <w:r w:rsidRPr="00BB459B">
              <w:rPr>
                <w:rFonts w:hint="eastAsia"/>
                <w:bCs/>
              </w:rPr>
              <w:t>提升公司汽车电子和工业控制芯片产品、信创和信息安全芯片产品的智能化水平，进一步提高公司产品的核心竞争力。</w:t>
            </w:r>
          </w:p>
          <w:p w14:paraId="021216EB" w14:textId="77777777" w:rsidR="00D82003" w:rsidRPr="00D82003" w:rsidRDefault="00D82003" w:rsidP="00381B10">
            <w:pPr>
              <w:ind w:firstLineChars="200" w:firstLine="480"/>
              <w:rPr>
                <w:bCs/>
              </w:rPr>
            </w:pPr>
          </w:p>
          <w:p w14:paraId="1A363D14" w14:textId="519590EA" w:rsidR="007A1551" w:rsidRPr="00BB412B" w:rsidRDefault="009509CD" w:rsidP="009A1000">
            <w:pPr>
              <w:adjustRightInd w:val="0"/>
              <w:snapToGrid w:val="0"/>
              <w:spacing w:beforeLines="50" w:before="156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1D9ACD6D" w:rsidR="003B1D4A" w:rsidRDefault="00DB2524" w:rsidP="00CE50CC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</w:t>
            </w:r>
            <w:r w:rsidR="00CE50CC">
              <w:t>5</w:t>
            </w:r>
            <w:r>
              <w:t>年</w:t>
            </w:r>
            <w:r w:rsidR="00CE50CC">
              <w:t>2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4403B" w14:textId="77777777" w:rsidR="000433B4" w:rsidRDefault="000433B4">
      <w:pPr>
        <w:spacing w:line="240" w:lineRule="auto"/>
      </w:pPr>
      <w:r>
        <w:separator/>
      </w:r>
    </w:p>
  </w:endnote>
  <w:endnote w:type="continuationSeparator" w:id="0">
    <w:p w14:paraId="1774F0E9" w14:textId="77777777" w:rsidR="000433B4" w:rsidRDefault="000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3B1D4A" w:rsidRDefault="003F2E6B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6"/>
      <w:ind w:firstLine="180"/>
    </w:pPr>
  </w:p>
  <w:p w14:paraId="063A4A46" w14:textId="77777777" w:rsidR="003B1D4A" w:rsidRDefault="003B1D4A"/>
  <w:p w14:paraId="05401801" w14:textId="77777777" w:rsidR="003B1D4A" w:rsidRDefault="003B1D4A"/>
  <w:p w14:paraId="06E5972A" w14:textId="77777777" w:rsidR="003B1D4A" w:rsidRDefault="003B1D4A"/>
  <w:p w14:paraId="30E4CD99" w14:textId="77777777" w:rsidR="003B1D4A" w:rsidRDefault="003B1D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E45EAD" w:rsidRDefault="00E45EAD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9E" w:rsidRPr="0079059E">
          <w:rPr>
            <w:noProof/>
            <w:lang w:val="zh-CN"/>
          </w:rPr>
          <w:t>4</w:t>
        </w:r>
        <w:r>
          <w:fldChar w:fldCharType="end"/>
        </w:r>
      </w:p>
    </w:sdtContent>
  </w:sdt>
  <w:p w14:paraId="44699B6D" w14:textId="77777777" w:rsidR="003B1D4A" w:rsidRDefault="003B1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3B1D4A" w:rsidRDefault="003B1D4A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81FD5" w14:textId="77777777" w:rsidR="000433B4" w:rsidRDefault="000433B4">
      <w:r>
        <w:separator/>
      </w:r>
    </w:p>
  </w:footnote>
  <w:footnote w:type="continuationSeparator" w:id="0">
    <w:p w14:paraId="612AE0DC" w14:textId="77777777" w:rsidR="000433B4" w:rsidRDefault="0004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3B1D4A" w:rsidRDefault="003B1D4A">
    <w:pPr>
      <w:pStyle w:val="a7"/>
      <w:ind w:firstLine="180"/>
    </w:pPr>
  </w:p>
  <w:p w14:paraId="3422A703" w14:textId="77777777" w:rsidR="003B1D4A" w:rsidRDefault="003B1D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640888" w:rsidRPr="00B16181" w:rsidRDefault="00640888" w:rsidP="00B16181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3B1D4A" w:rsidRDefault="003B1D4A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45A8"/>
    <w:rsid w:val="00024A5A"/>
    <w:rsid w:val="00030F78"/>
    <w:rsid w:val="00031087"/>
    <w:rsid w:val="000318EA"/>
    <w:rsid w:val="00035234"/>
    <w:rsid w:val="000433B4"/>
    <w:rsid w:val="00043834"/>
    <w:rsid w:val="00044F32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101A"/>
    <w:rsid w:val="00083DD0"/>
    <w:rsid w:val="00090FFD"/>
    <w:rsid w:val="00091CC9"/>
    <w:rsid w:val="00093096"/>
    <w:rsid w:val="0009508E"/>
    <w:rsid w:val="000A0D37"/>
    <w:rsid w:val="000A251F"/>
    <w:rsid w:val="000A3134"/>
    <w:rsid w:val="000A5FFA"/>
    <w:rsid w:val="000B1DD2"/>
    <w:rsid w:val="000B3586"/>
    <w:rsid w:val="000B4D51"/>
    <w:rsid w:val="000B73BD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3C51"/>
    <w:rsid w:val="00105CBB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45DC7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6DB3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0CFC"/>
    <w:rsid w:val="001E393D"/>
    <w:rsid w:val="001E68F5"/>
    <w:rsid w:val="001F3965"/>
    <w:rsid w:val="00201EC5"/>
    <w:rsid w:val="0020252F"/>
    <w:rsid w:val="00221D0E"/>
    <w:rsid w:val="00226B8D"/>
    <w:rsid w:val="002302A5"/>
    <w:rsid w:val="0023138E"/>
    <w:rsid w:val="00236D23"/>
    <w:rsid w:val="00240ADB"/>
    <w:rsid w:val="00241E16"/>
    <w:rsid w:val="0024207E"/>
    <w:rsid w:val="00263B70"/>
    <w:rsid w:val="00264E4B"/>
    <w:rsid w:val="00273119"/>
    <w:rsid w:val="00282E0C"/>
    <w:rsid w:val="00296139"/>
    <w:rsid w:val="00296285"/>
    <w:rsid w:val="00297A86"/>
    <w:rsid w:val="002A2F81"/>
    <w:rsid w:val="002A7845"/>
    <w:rsid w:val="002B44A4"/>
    <w:rsid w:val="002B4FEA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E4E07"/>
    <w:rsid w:val="002E6A86"/>
    <w:rsid w:val="002F0CD8"/>
    <w:rsid w:val="002F2F47"/>
    <w:rsid w:val="002F44BD"/>
    <w:rsid w:val="002F5D0C"/>
    <w:rsid w:val="002F703B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55AC"/>
    <w:rsid w:val="00326D0E"/>
    <w:rsid w:val="00330F46"/>
    <w:rsid w:val="00333F0D"/>
    <w:rsid w:val="003340C8"/>
    <w:rsid w:val="00334624"/>
    <w:rsid w:val="0033475C"/>
    <w:rsid w:val="00337C9A"/>
    <w:rsid w:val="0034127D"/>
    <w:rsid w:val="003440A2"/>
    <w:rsid w:val="003446DB"/>
    <w:rsid w:val="00347241"/>
    <w:rsid w:val="00350417"/>
    <w:rsid w:val="00354495"/>
    <w:rsid w:val="00356F28"/>
    <w:rsid w:val="0035726E"/>
    <w:rsid w:val="00364215"/>
    <w:rsid w:val="003657EE"/>
    <w:rsid w:val="00377CAE"/>
    <w:rsid w:val="00381B10"/>
    <w:rsid w:val="0038425F"/>
    <w:rsid w:val="00385DD4"/>
    <w:rsid w:val="00385FF8"/>
    <w:rsid w:val="00387FC4"/>
    <w:rsid w:val="00390926"/>
    <w:rsid w:val="00392340"/>
    <w:rsid w:val="00395451"/>
    <w:rsid w:val="003A0DBA"/>
    <w:rsid w:val="003A4952"/>
    <w:rsid w:val="003A7D35"/>
    <w:rsid w:val="003B00FF"/>
    <w:rsid w:val="003B12F2"/>
    <w:rsid w:val="003B1D4A"/>
    <w:rsid w:val="003B2CA8"/>
    <w:rsid w:val="003B600A"/>
    <w:rsid w:val="003C0A41"/>
    <w:rsid w:val="003C17BE"/>
    <w:rsid w:val="003C3905"/>
    <w:rsid w:val="003C4C3F"/>
    <w:rsid w:val="003E10BA"/>
    <w:rsid w:val="003F07FF"/>
    <w:rsid w:val="003F1E4D"/>
    <w:rsid w:val="003F232D"/>
    <w:rsid w:val="003F2C4F"/>
    <w:rsid w:val="003F2E6B"/>
    <w:rsid w:val="003F6CA1"/>
    <w:rsid w:val="003F7E36"/>
    <w:rsid w:val="00403EEE"/>
    <w:rsid w:val="00405AF5"/>
    <w:rsid w:val="0042108B"/>
    <w:rsid w:val="004218FC"/>
    <w:rsid w:val="00425014"/>
    <w:rsid w:val="00431863"/>
    <w:rsid w:val="00431B33"/>
    <w:rsid w:val="00432DF2"/>
    <w:rsid w:val="00433559"/>
    <w:rsid w:val="0043525E"/>
    <w:rsid w:val="00450AF7"/>
    <w:rsid w:val="00452594"/>
    <w:rsid w:val="0045488B"/>
    <w:rsid w:val="00455C03"/>
    <w:rsid w:val="00457665"/>
    <w:rsid w:val="00457CFD"/>
    <w:rsid w:val="00462710"/>
    <w:rsid w:val="00483906"/>
    <w:rsid w:val="0048424D"/>
    <w:rsid w:val="00497320"/>
    <w:rsid w:val="004A4889"/>
    <w:rsid w:val="004A4E81"/>
    <w:rsid w:val="004A5EDB"/>
    <w:rsid w:val="004B00CE"/>
    <w:rsid w:val="004B440D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04CE9"/>
    <w:rsid w:val="00510501"/>
    <w:rsid w:val="00511501"/>
    <w:rsid w:val="00515580"/>
    <w:rsid w:val="00515807"/>
    <w:rsid w:val="005165A6"/>
    <w:rsid w:val="00516F78"/>
    <w:rsid w:val="0052302E"/>
    <w:rsid w:val="0053050B"/>
    <w:rsid w:val="005354D9"/>
    <w:rsid w:val="005355E0"/>
    <w:rsid w:val="00540173"/>
    <w:rsid w:val="0055613F"/>
    <w:rsid w:val="005639B1"/>
    <w:rsid w:val="005644C5"/>
    <w:rsid w:val="005673C2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7CFD"/>
    <w:rsid w:val="005D0399"/>
    <w:rsid w:val="005D08E7"/>
    <w:rsid w:val="005D1732"/>
    <w:rsid w:val="005D46E5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61F60"/>
    <w:rsid w:val="0066255B"/>
    <w:rsid w:val="006634CB"/>
    <w:rsid w:val="00665066"/>
    <w:rsid w:val="0066663A"/>
    <w:rsid w:val="006710EE"/>
    <w:rsid w:val="00675550"/>
    <w:rsid w:val="0068095D"/>
    <w:rsid w:val="0068525D"/>
    <w:rsid w:val="006A7D22"/>
    <w:rsid w:val="006B1A59"/>
    <w:rsid w:val="006B1D3B"/>
    <w:rsid w:val="006B5A2D"/>
    <w:rsid w:val="006C1FB5"/>
    <w:rsid w:val="006C6924"/>
    <w:rsid w:val="006D119F"/>
    <w:rsid w:val="006D38E5"/>
    <w:rsid w:val="006D3F9F"/>
    <w:rsid w:val="006D4F48"/>
    <w:rsid w:val="006E1508"/>
    <w:rsid w:val="006E6A5D"/>
    <w:rsid w:val="006E7B38"/>
    <w:rsid w:val="006F53B9"/>
    <w:rsid w:val="00700EBF"/>
    <w:rsid w:val="00704E7A"/>
    <w:rsid w:val="0070643C"/>
    <w:rsid w:val="00707416"/>
    <w:rsid w:val="00707CF0"/>
    <w:rsid w:val="00707F88"/>
    <w:rsid w:val="00720027"/>
    <w:rsid w:val="00723514"/>
    <w:rsid w:val="00723AF3"/>
    <w:rsid w:val="007317F9"/>
    <w:rsid w:val="0073239E"/>
    <w:rsid w:val="00735CF1"/>
    <w:rsid w:val="007371C1"/>
    <w:rsid w:val="007376A2"/>
    <w:rsid w:val="007417D9"/>
    <w:rsid w:val="00742EE0"/>
    <w:rsid w:val="00746A93"/>
    <w:rsid w:val="007548D0"/>
    <w:rsid w:val="00764707"/>
    <w:rsid w:val="007716CD"/>
    <w:rsid w:val="00771743"/>
    <w:rsid w:val="00773489"/>
    <w:rsid w:val="007735A0"/>
    <w:rsid w:val="0077417B"/>
    <w:rsid w:val="00775044"/>
    <w:rsid w:val="007765A5"/>
    <w:rsid w:val="0078409C"/>
    <w:rsid w:val="00785C70"/>
    <w:rsid w:val="0079059E"/>
    <w:rsid w:val="0079143B"/>
    <w:rsid w:val="0079284D"/>
    <w:rsid w:val="00792A7D"/>
    <w:rsid w:val="007931AA"/>
    <w:rsid w:val="007932BF"/>
    <w:rsid w:val="007972E5"/>
    <w:rsid w:val="007A1551"/>
    <w:rsid w:val="007A48C0"/>
    <w:rsid w:val="007B1CE0"/>
    <w:rsid w:val="007B3ADF"/>
    <w:rsid w:val="007B4B16"/>
    <w:rsid w:val="007B5CFF"/>
    <w:rsid w:val="007C1342"/>
    <w:rsid w:val="007C2E3C"/>
    <w:rsid w:val="007D056F"/>
    <w:rsid w:val="007D13E6"/>
    <w:rsid w:val="007D7FA7"/>
    <w:rsid w:val="007E14E2"/>
    <w:rsid w:val="007E2D8C"/>
    <w:rsid w:val="007F4C67"/>
    <w:rsid w:val="007F541E"/>
    <w:rsid w:val="00800986"/>
    <w:rsid w:val="00805D5B"/>
    <w:rsid w:val="00807EC0"/>
    <w:rsid w:val="00813423"/>
    <w:rsid w:val="008140F1"/>
    <w:rsid w:val="008152F7"/>
    <w:rsid w:val="00820077"/>
    <w:rsid w:val="0082139B"/>
    <w:rsid w:val="008243C3"/>
    <w:rsid w:val="00826966"/>
    <w:rsid w:val="00826F67"/>
    <w:rsid w:val="008318ED"/>
    <w:rsid w:val="0083242D"/>
    <w:rsid w:val="008342E7"/>
    <w:rsid w:val="00834F20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51A0"/>
    <w:rsid w:val="00875674"/>
    <w:rsid w:val="00876EE7"/>
    <w:rsid w:val="00891345"/>
    <w:rsid w:val="00892030"/>
    <w:rsid w:val="008926F0"/>
    <w:rsid w:val="008952D4"/>
    <w:rsid w:val="0089689F"/>
    <w:rsid w:val="008978BA"/>
    <w:rsid w:val="008A1813"/>
    <w:rsid w:val="008A7F6E"/>
    <w:rsid w:val="008B17CD"/>
    <w:rsid w:val="008B3AA3"/>
    <w:rsid w:val="008B471A"/>
    <w:rsid w:val="008C36CE"/>
    <w:rsid w:val="008C3B97"/>
    <w:rsid w:val="008C740E"/>
    <w:rsid w:val="008D0F98"/>
    <w:rsid w:val="008D2DAA"/>
    <w:rsid w:val="008D4E8C"/>
    <w:rsid w:val="008D5334"/>
    <w:rsid w:val="008D7A17"/>
    <w:rsid w:val="008D7A90"/>
    <w:rsid w:val="008E34B2"/>
    <w:rsid w:val="008E6B91"/>
    <w:rsid w:val="009018C9"/>
    <w:rsid w:val="009040F8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000"/>
    <w:rsid w:val="009A1AA9"/>
    <w:rsid w:val="009A3C59"/>
    <w:rsid w:val="009A7CD9"/>
    <w:rsid w:val="009B0820"/>
    <w:rsid w:val="009B215E"/>
    <w:rsid w:val="009B5F64"/>
    <w:rsid w:val="009C493D"/>
    <w:rsid w:val="009C5347"/>
    <w:rsid w:val="009C7FD9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04025"/>
    <w:rsid w:val="00A10392"/>
    <w:rsid w:val="00A10FD9"/>
    <w:rsid w:val="00A11663"/>
    <w:rsid w:val="00A11A75"/>
    <w:rsid w:val="00A14B72"/>
    <w:rsid w:val="00A160EB"/>
    <w:rsid w:val="00A2295A"/>
    <w:rsid w:val="00A22ABD"/>
    <w:rsid w:val="00A23A86"/>
    <w:rsid w:val="00A24A19"/>
    <w:rsid w:val="00A2512B"/>
    <w:rsid w:val="00A3036C"/>
    <w:rsid w:val="00A31261"/>
    <w:rsid w:val="00A32D1D"/>
    <w:rsid w:val="00A43351"/>
    <w:rsid w:val="00A456C8"/>
    <w:rsid w:val="00A474CA"/>
    <w:rsid w:val="00A60E72"/>
    <w:rsid w:val="00A729AA"/>
    <w:rsid w:val="00A75A65"/>
    <w:rsid w:val="00A80005"/>
    <w:rsid w:val="00A808F8"/>
    <w:rsid w:val="00A80C0A"/>
    <w:rsid w:val="00A84AF3"/>
    <w:rsid w:val="00A85601"/>
    <w:rsid w:val="00A86646"/>
    <w:rsid w:val="00AA480E"/>
    <w:rsid w:val="00AB1FF8"/>
    <w:rsid w:val="00AC0975"/>
    <w:rsid w:val="00AC3063"/>
    <w:rsid w:val="00AC623F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7150"/>
    <w:rsid w:val="00AE73C0"/>
    <w:rsid w:val="00AF26E8"/>
    <w:rsid w:val="00AF41B1"/>
    <w:rsid w:val="00AF4952"/>
    <w:rsid w:val="00AF4BB5"/>
    <w:rsid w:val="00AF7436"/>
    <w:rsid w:val="00B00A68"/>
    <w:rsid w:val="00B015DA"/>
    <w:rsid w:val="00B0570A"/>
    <w:rsid w:val="00B107ED"/>
    <w:rsid w:val="00B15959"/>
    <w:rsid w:val="00B15E0C"/>
    <w:rsid w:val="00B16181"/>
    <w:rsid w:val="00B16F7D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53F6"/>
    <w:rsid w:val="00B3690C"/>
    <w:rsid w:val="00B36E30"/>
    <w:rsid w:val="00B3772E"/>
    <w:rsid w:val="00B41AEC"/>
    <w:rsid w:val="00B43643"/>
    <w:rsid w:val="00B50D65"/>
    <w:rsid w:val="00B521E9"/>
    <w:rsid w:val="00B56851"/>
    <w:rsid w:val="00B61B68"/>
    <w:rsid w:val="00B7320A"/>
    <w:rsid w:val="00B7689C"/>
    <w:rsid w:val="00B768A5"/>
    <w:rsid w:val="00B82D4B"/>
    <w:rsid w:val="00B85986"/>
    <w:rsid w:val="00B9309B"/>
    <w:rsid w:val="00BA4B8E"/>
    <w:rsid w:val="00BA537D"/>
    <w:rsid w:val="00BB145A"/>
    <w:rsid w:val="00BB412B"/>
    <w:rsid w:val="00BB459B"/>
    <w:rsid w:val="00BB5D50"/>
    <w:rsid w:val="00BC143B"/>
    <w:rsid w:val="00BC4CE0"/>
    <w:rsid w:val="00BC58F3"/>
    <w:rsid w:val="00BD333E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75F48"/>
    <w:rsid w:val="00C817A2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38E0"/>
    <w:rsid w:val="00CA4324"/>
    <w:rsid w:val="00CA5777"/>
    <w:rsid w:val="00CA7956"/>
    <w:rsid w:val="00CB0A08"/>
    <w:rsid w:val="00CB17B6"/>
    <w:rsid w:val="00CB41FB"/>
    <w:rsid w:val="00CC05CB"/>
    <w:rsid w:val="00CD1524"/>
    <w:rsid w:val="00CD5B33"/>
    <w:rsid w:val="00CE33A7"/>
    <w:rsid w:val="00CE3FC1"/>
    <w:rsid w:val="00CE50CC"/>
    <w:rsid w:val="00CF27C4"/>
    <w:rsid w:val="00CF3F75"/>
    <w:rsid w:val="00CF5937"/>
    <w:rsid w:val="00D01194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552F"/>
    <w:rsid w:val="00D37C1F"/>
    <w:rsid w:val="00D4169A"/>
    <w:rsid w:val="00D46011"/>
    <w:rsid w:val="00D51CDF"/>
    <w:rsid w:val="00D54025"/>
    <w:rsid w:val="00D541F2"/>
    <w:rsid w:val="00D62ECC"/>
    <w:rsid w:val="00D65D0C"/>
    <w:rsid w:val="00D66DEE"/>
    <w:rsid w:val="00D76B39"/>
    <w:rsid w:val="00D76E49"/>
    <w:rsid w:val="00D82003"/>
    <w:rsid w:val="00D85869"/>
    <w:rsid w:val="00D86467"/>
    <w:rsid w:val="00D92A54"/>
    <w:rsid w:val="00DA4D5A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3CE1"/>
    <w:rsid w:val="00DD4FF0"/>
    <w:rsid w:val="00DD58BB"/>
    <w:rsid w:val="00DD747B"/>
    <w:rsid w:val="00DE0F32"/>
    <w:rsid w:val="00DE3121"/>
    <w:rsid w:val="00DE5002"/>
    <w:rsid w:val="00DE665E"/>
    <w:rsid w:val="00DF0A86"/>
    <w:rsid w:val="00DF693F"/>
    <w:rsid w:val="00DF6B84"/>
    <w:rsid w:val="00E06FA8"/>
    <w:rsid w:val="00E1524C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65FFB"/>
    <w:rsid w:val="00E70AFB"/>
    <w:rsid w:val="00E74ECB"/>
    <w:rsid w:val="00E75879"/>
    <w:rsid w:val="00E76AB4"/>
    <w:rsid w:val="00E77C96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4E07"/>
    <w:rsid w:val="00EE1703"/>
    <w:rsid w:val="00EE1BFB"/>
    <w:rsid w:val="00EE2F6A"/>
    <w:rsid w:val="00EE56F9"/>
    <w:rsid w:val="00F013C7"/>
    <w:rsid w:val="00F039FF"/>
    <w:rsid w:val="00F060E6"/>
    <w:rsid w:val="00F115CB"/>
    <w:rsid w:val="00F13FE9"/>
    <w:rsid w:val="00F16C7E"/>
    <w:rsid w:val="00F22477"/>
    <w:rsid w:val="00F23043"/>
    <w:rsid w:val="00F2345B"/>
    <w:rsid w:val="00F23463"/>
    <w:rsid w:val="00F25750"/>
    <w:rsid w:val="00F371E2"/>
    <w:rsid w:val="00F40EE2"/>
    <w:rsid w:val="00F41EE3"/>
    <w:rsid w:val="00F47ACE"/>
    <w:rsid w:val="00F50EBC"/>
    <w:rsid w:val="00F550C7"/>
    <w:rsid w:val="00F574BC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B7C8D"/>
    <w:rsid w:val="00FD010C"/>
    <w:rsid w:val="00FD641A"/>
    <w:rsid w:val="00FD6A1D"/>
    <w:rsid w:val="00FE0D9E"/>
    <w:rsid w:val="00FE1FAE"/>
    <w:rsid w:val="00FE2981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7677606B-37B4-4A00-B1E9-FD551488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7333-FF0A-4F91-BDE7-C321982C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436</Words>
  <Characters>2486</Characters>
  <Application>Microsoft Office Word</Application>
  <DocSecurity>0</DocSecurity>
  <Lines>20</Lines>
  <Paragraphs>5</Paragraphs>
  <ScaleCrop>false</ScaleCrop>
  <Company>應之軒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30</cp:revision>
  <cp:lastPrinted>2023-11-07T07:48:00Z</cp:lastPrinted>
  <dcterms:created xsi:type="dcterms:W3CDTF">2025-02-28T07:25:00Z</dcterms:created>
  <dcterms:modified xsi:type="dcterms:W3CDTF">2025-02-28T10:23:00Z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