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2608806F" w:rsidR="003B1D4A" w:rsidRDefault="00270B39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 w:rsidR="001921E9">
        <w:rPr>
          <w:rFonts w:ascii="华文中宋" w:eastAsia="华文中宋" w:hAnsi="华文中宋" w:cs="华文中宋"/>
          <w:b/>
          <w:sz w:val="32"/>
          <w:szCs w:val="32"/>
        </w:rPr>
        <w:t>6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2A1AA5">
        <w:rPr>
          <w:rFonts w:ascii="华文中宋" w:eastAsia="华文中宋" w:hAnsi="华文中宋" w:cs="华文中宋"/>
          <w:b/>
          <w:sz w:val="32"/>
          <w:szCs w:val="32"/>
        </w:rPr>
        <w:t>17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C57A7F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bookmarkStart w:id="0" w:name="_GoBack"/>
      <w:bookmarkEnd w:id="0"/>
      <w:r w:rsidR="002A1AA5">
        <w:rPr>
          <w:rFonts w:ascii="华文中宋" w:eastAsia="华文中宋" w:hAnsi="华文中宋" w:cs="华文中宋"/>
          <w:b/>
          <w:sz w:val="32"/>
          <w:szCs w:val="32"/>
        </w:rPr>
        <w:t>19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0DC2BCF8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857C98">
        <w:rPr>
          <w:rFonts w:cs="宋体" w:hint="eastAsia"/>
          <w:b/>
          <w:bCs/>
        </w:rPr>
        <w:t>0</w:t>
      </w:r>
      <w:r w:rsidR="00857C98">
        <w:rPr>
          <w:rFonts w:cs="宋体"/>
          <w:b/>
          <w:bCs/>
        </w:rPr>
        <w:t>16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123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3D5441F3" w:rsidR="00E869B5" w:rsidRPr="00080090" w:rsidRDefault="00EF276E" w:rsidP="002F7112">
            <w:pPr>
              <w:ind w:firstLineChars="0" w:firstLine="0"/>
            </w:pPr>
            <w:r>
              <w:t>中</w:t>
            </w:r>
            <w:proofErr w:type="gramStart"/>
            <w:r>
              <w:t>信建投</w:t>
            </w:r>
            <w:r w:rsidR="002F7112">
              <w:rPr>
                <w:rFonts w:hint="eastAsia"/>
              </w:rPr>
              <w:t>证券</w:t>
            </w:r>
            <w:proofErr w:type="gramEnd"/>
            <w:r>
              <w:rPr>
                <w:rFonts w:hint="eastAsia"/>
              </w:rPr>
              <w:t>；中银国际证券</w:t>
            </w:r>
            <w:r w:rsidR="004818A5">
              <w:rPr>
                <w:rFonts w:hint="eastAsia"/>
              </w:rPr>
              <w:t>；</w:t>
            </w:r>
            <w:proofErr w:type="gramStart"/>
            <w:r w:rsidR="004818A5">
              <w:rPr>
                <w:rFonts w:hint="eastAsia"/>
              </w:rPr>
              <w:t>江信基金</w:t>
            </w:r>
            <w:proofErr w:type="gramEnd"/>
            <w:r w:rsidR="004818A5">
              <w:rPr>
                <w:rFonts w:hint="eastAsia"/>
              </w:rPr>
              <w:t>；上海宝弘资产管理有限公司；</w:t>
            </w:r>
            <w:r w:rsidR="00B86631" w:rsidRPr="00B86631">
              <w:rPr>
                <w:rFonts w:hint="eastAsia"/>
              </w:rPr>
              <w:t>深圳容璞</w:t>
            </w:r>
            <w:r w:rsidR="00B86631">
              <w:rPr>
                <w:rFonts w:hint="eastAsia"/>
              </w:rPr>
              <w:t>投资管理有限公司；</w:t>
            </w:r>
            <w:r w:rsidR="004818A5">
              <w:rPr>
                <w:rFonts w:hint="eastAsia"/>
              </w:rPr>
              <w:t>云</w:t>
            </w:r>
            <w:proofErr w:type="gramStart"/>
            <w:r w:rsidR="00036429">
              <w:rPr>
                <w:rFonts w:hint="eastAsia"/>
              </w:rPr>
              <w:t>岫</w:t>
            </w:r>
            <w:proofErr w:type="gramEnd"/>
            <w:r w:rsidR="004818A5">
              <w:rPr>
                <w:rFonts w:hint="eastAsia"/>
              </w:rPr>
              <w:t>资本；</w:t>
            </w:r>
            <w:r w:rsidR="004818A5" w:rsidRPr="004818A5">
              <w:rPr>
                <w:rFonts w:hint="eastAsia"/>
              </w:rPr>
              <w:t>长信基金</w:t>
            </w:r>
            <w:r w:rsidR="00400AE2">
              <w:t>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2D4642E2" w:rsidR="003B1D4A" w:rsidRPr="00642DC5" w:rsidRDefault="00C22188" w:rsidP="00EF276E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 w:rsidR="007122B4">
              <w:t>6</w:t>
            </w:r>
            <w:r w:rsidRPr="00642DC5">
              <w:rPr>
                <w:rFonts w:hint="eastAsia"/>
              </w:rPr>
              <w:t>月</w:t>
            </w:r>
            <w:r w:rsidR="00EF276E">
              <w:t>17</w:t>
            </w:r>
            <w:r w:rsidR="00273119" w:rsidRPr="00642DC5">
              <w:t>日</w:t>
            </w:r>
            <w:r w:rsidR="007122B4">
              <w:rPr>
                <w:rFonts w:hint="eastAsia"/>
              </w:rPr>
              <w:t>；2</w:t>
            </w:r>
            <w:r w:rsidR="007122B4">
              <w:t>025年</w:t>
            </w:r>
            <w:r w:rsidR="007122B4">
              <w:rPr>
                <w:rFonts w:hint="eastAsia"/>
              </w:rPr>
              <w:t>6月</w:t>
            </w:r>
            <w:r w:rsidR="00EF276E">
              <w:rPr>
                <w:rFonts w:hint="eastAsia"/>
              </w:rPr>
              <w:t>1</w:t>
            </w:r>
            <w:r w:rsidR="00EF276E">
              <w:t>9</w:t>
            </w:r>
            <w:r w:rsidR="007122B4">
              <w:t>日；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4E45AEA7" w:rsidR="003B1D4A" w:rsidRDefault="00C57A7F" w:rsidP="00A0677B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49BFF728" w14:textId="254AA018" w:rsidR="00DD5B0E" w:rsidRDefault="00C22188" w:rsidP="00EB4D08">
            <w:pPr>
              <w:ind w:firstLineChars="0" w:firstLine="0"/>
            </w:pPr>
            <w:r>
              <w:rPr>
                <w:rFonts w:hint="eastAsia"/>
              </w:rPr>
              <w:t>董事会</w:t>
            </w:r>
            <w:r>
              <w:t>秘书</w:t>
            </w:r>
            <w:r w:rsidR="00DD5B0E">
              <w:t>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6729326B" w14:textId="791761A0" w:rsidR="00F3017C" w:rsidRDefault="00D14EAE" w:rsidP="00386EDD">
            <w:pPr>
              <w:adjustRightInd w:val="0"/>
              <w:snapToGrid w:val="0"/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1</w:t>
            </w:r>
            <w:r w:rsidR="0077475E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="00386EDD">
              <w:rPr>
                <w:rFonts w:asciiTheme="minorEastAsia" w:eastAsiaTheme="minorEastAsia" w:hAnsiTheme="minorEastAsia" w:hint="eastAsia"/>
                <w:b/>
                <w:bCs/>
              </w:rPr>
              <w:t>请问怎么看</w:t>
            </w:r>
            <w:r w:rsidR="00111D03">
              <w:rPr>
                <w:rFonts w:asciiTheme="minorEastAsia" w:eastAsiaTheme="minorEastAsia" w:hAnsiTheme="minorEastAsia" w:hint="eastAsia"/>
                <w:b/>
                <w:bCs/>
              </w:rPr>
              <w:t>待</w:t>
            </w:r>
            <w:r w:rsidR="00386EDD">
              <w:rPr>
                <w:rFonts w:asciiTheme="minorEastAsia" w:eastAsiaTheme="minorEastAsia" w:hAnsiTheme="minorEastAsia" w:hint="eastAsia"/>
                <w:b/>
                <w:bCs/>
              </w:rPr>
              <w:t>汽车电子芯片的</w:t>
            </w:r>
            <w:r w:rsidR="00F3017C">
              <w:rPr>
                <w:rFonts w:asciiTheme="minorEastAsia" w:eastAsiaTheme="minorEastAsia" w:hAnsiTheme="minorEastAsia" w:hint="eastAsia"/>
                <w:b/>
                <w:bCs/>
              </w:rPr>
              <w:t>国产化进展？</w:t>
            </w:r>
          </w:p>
          <w:p w14:paraId="25E5394E" w14:textId="64A2CDB3" w:rsidR="00111D03" w:rsidRPr="00570BD9" w:rsidRDefault="00F3017C" w:rsidP="00111D03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570BD9">
              <w:rPr>
                <w:rFonts w:asciiTheme="minorEastAsia" w:eastAsiaTheme="minorEastAsia" w:hAnsiTheme="minorEastAsia"/>
                <w:bCs/>
              </w:rPr>
              <w:t>答：汽车电子芯片的国产化程度偏低，目前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汽车电子芯片的国产化率</w:t>
            </w:r>
            <w:r w:rsidR="00111D03" w:rsidRPr="00570BD9">
              <w:rPr>
                <w:rFonts w:asciiTheme="minorEastAsia" w:eastAsiaTheme="minorEastAsia" w:hAnsiTheme="minorEastAsia" w:hint="eastAsia"/>
                <w:bCs/>
              </w:rPr>
              <w:t>总体为1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0%左右，公司重点发展的汽车电子</w:t>
            </w:r>
            <w:r w:rsidR="00111D03" w:rsidRPr="00570BD9">
              <w:rPr>
                <w:rFonts w:asciiTheme="minorEastAsia" w:eastAsiaTheme="minorEastAsia" w:hAnsiTheme="minorEastAsia" w:hint="eastAsia"/>
                <w:bCs/>
              </w:rPr>
              <w:t>M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CU芯片的国产化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率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则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只有</w:t>
            </w:r>
            <w:r w:rsidR="00111D03" w:rsidRPr="00570BD9">
              <w:rPr>
                <w:rFonts w:asciiTheme="minorEastAsia" w:eastAsiaTheme="minorEastAsia" w:hAnsiTheme="minorEastAsia" w:hint="eastAsia"/>
                <w:bCs/>
              </w:rPr>
              <w:t>5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%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左右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，汽车电子芯片主要</w:t>
            </w:r>
            <w:r w:rsidR="00111D03" w:rsidRPr="00570BD9">
              <w:rPr>
                <w:rFonts w:asciiTheme="minorEastAsia" w:eastAsiaTheme="minorEastAsia" w:hAnsiTheme="minorEastAsia" w:hint="eastAsia"/>
                <w:bCs/>
              </w:rPr>
              <w:t>由</w:t>
            </w:r>
            <w:r w:rsidR="00111D03" w:rsidRPr="00570BD9">
              <w:rPr>
                <w:rFonts w:asciiTheme="minorEastAsia" w:eastAsiaTheme="minorEastAsia" w:hAnsiTheme="minorEastAsia"/>
                <w:bCs/>
              </w:rPr>
              <w:t>国际上的芯片巨头占据大部分市场，国产化的空间还是比较大。</w:t>
            </w:r>
          </w:p>
          <w:p w14:paraId="244E5B80" w14:textId="43548654" w:rsidR="00111D03" w:rsidRPr="00570BD9" w:rsidRDefault="003872EE" w:rsidP="00111D03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570BD9">
              <w:rPr>
                <w:rFonts w:asciiTheme="minorEastAsia" w:eastAsiaTheme="minorEastAsia" w:hAnsiTheme="minorEastAsia" w:hint="eastAsia"/>
                <w:bCs/>
              </w:rPr>
              <w:t>近年来，随着中国新能源</w:t>
            </w:r>
            <w:proofErr w:type="gramStart"/>
            <w:r w:rsidRPr="00570BD9">
              <w:rPr>
                <w:rFonts w:asciiTheme="minorEastAsia" w:eastAsiaTheme="minorEastAsia" w:hAnsiTheme="minorEastAsia" w:hint="eastAsia"/>
                <w:bCs/>
              </w:rPr>
              <w:t>车逐步</w:t>
            </w:r>
            <w:proofErr w:type="gramEnd"/>
            <w:r w:rsidRPr="00570BD9">
              <w:rPr>
                <w:rFonts w:asciiTheme="minorEastAsia" w:eastAsiaTheme="minorEastAsia" w:hAnsiTheme="minorEastAsia" w:hint="eastAsia"/>
                <w:bCs/>
              </w:rPr>
              <w:t>走向世界，</w:t>
            </w:r>
            <w:bookmarkStart w:id="1" w:name="OLE_LINK1"/>
            <w:bookmarkStart w:id="2" w:name="OLE_LINK2"/>
            <w:r w:rsidRPr="00570BD9">
              <w:rPr>
                <w:rFonts w:asciiTheme="minorEastAsia" w:eastAsiaTheme="minorEastAsia" w:hAnsiTheme="minorEastAsia" w:hint="eastAsia"/>
                <w:bCs/>
              </w:rPr>
              <w:t>中国新能源车出货量已稳居世界第一。研究机构</w:t>
            </w:r>
            <w:proofErr w:type="spellStart"/>
            <w:r w:rsidRPr="00570BD9">
              <w:rPr>
                <w:rFonts w:asciiTheme="minorEastAsia" w:eastAsiaTheme="minorEastAsia" w:hAnsiTheme="minorEastAsia"/>
                <w:bCs/>
              </w:rPr>
              <w:t>EVTank</w:t>
            </w:r>
            <w:proofErr w:type="spellEnd"/>
            <w:r w:rsidRPr="00570BD9">
              <w:rPr>
                <w:rFonts w:asciiTheme="minorEastAsia" w:eastAsiaTheme="minorEastAsia" w:hAnsiTheme="minorEastAsia" w:hint="eastAsia"/>
                <w:bCs/>
              </w:rPr>
              <w:t>联合伊维经济研究院共同发布了《中国新能源汽车行业发展白皮书（</w:t>
            </w:r>
            <w:r w:rsidRPr="00570BD9">
              <w:rPr>
                <w:rFonts w:asciiTheme="minorEastAsia" w:eastAsiaTheme="minorEastAsia" w:hAnsiTheme="minorEastAsia"/>
                <w:bCs/>
              </w:rPr>
              <w:t>2025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年）》。</w:t>
            </w:r>
            <w:proofErr w:type="spellStart"/>
            <w:r w:rsidRPr="00570BD9">
              <w:rPr>
                <w:rFonts w:asciiTheme="minorEastAsia" w:eastAsiaTheme="minorEastAsia" w:hAnsiTheme="minorEastAsia"/>
                <w:bCs/>
              </w:rPr>
              <w:t>EVTank</w:t>
            </w:r>
            <w:proofErr w:type="spellEnd"/>
            <w:r w:rsidRPr="00570BD9">
              <w:rPr>
                <w:rFonts w:asciiTheme="minorEastAsia" w:eastAsiaTheme="minorEastAsia" w:hAnsiTheme="minorEastAsia" w:hint="eastAsia"/>
                <w:bCs/>
              </w:rPr>
              <w:t>数据显示，</w:t>
            </w:r>
            <w:r w:rsidRPr="00570BD9">
              <w:rPr>
                <w:rFonts w:asciiTheme="minorEastAsia" w:eastAsiaTheme="minorEastAsia" w:hAnsiTheme="minorEastAsia"/>
                <w:bCs/>
              </w:rPr>
              <w:t>2024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年全球新能源汽车销量达到</w:t>
            </w:r>
            <w:r w:rsidRPr="00570BD9">
              <w:rPr>
                <w:rFonts w:asciiTheme="minorEastAsia" w:eastAsiaTheme="minorEastAsia" w:hAnsiTheme="minorEastAsia"/>
                <w:bCs/>
              </w:rPr>
              <w:t>1,823.6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万辆，同比增长</w:t>
            </w:r>
            <w:r w:rsidRPr="00570BD9">
              <w:rPr>
                <w:rFonts w:asciiTheme="minorEastAsia" w:eastAsiaTheme="minorEastAsia" w:hAnsiTheme="minorEastAsia"/>
                <w:bCs/>
              </w:rPr>
              <w:t>24.4%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Pr="00570BD9">
              <w:rPr>
                <w:rFonts w:asciiTheme="minorEastAsia" w:eastAsiaTheme="minorEastAsia" w:hAnsiTheme="minorEastAsia"/>
                <w:bCs/>
              </w:rPr>
              <w:t>2024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年中国新能源汽车销量达到</w:t>
            </w:r>
            <w:r w:rsidRPr="00570BD9">
              <w:rPr>
                <w:rFonts w:asciiTheme="minorEastAsia" w:eastAsiaTheme="minorEastAsia" w:hAnsiTheme="minorEastAsia"/>
                <w:bCs/>
              </w:rPr>
              <w:t>1,286.6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万辆，同比增长</w:t>
            </w:r>
            <w:r w:rsidRPr="00570BD9">
              <w:rPr>
                <w:rFonts w:asciiTheme="minorEastAsia" w:eastAsiaTheme="minorEastAsia" w:hAnsiTheme="minorEastAsia"/>
                <w:bCs/>
              </w:rPr>
              <w:t>35.5%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，占全球销量比重由</w:t>
            </w:r>
            <w:r w:rsidRPr="00570BD9">
              <w:rPr>
                <w:rFonts w:asciiTheme="minorEastAsia" w:eastAsiaTheme="minorEastAsia" w:hAnsiTheme="minorEastAsia"/>
                <w:bCs/>
              </w:rPr>
              <w:t>2023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年</w:t>
            </w:r>
            <w:r w:rsidRPr="00570BD9">
              <w:rPr>
                <w:rFonts w:asciiTheme="minorEastAsia" w:eastAsiaTheme="minorEastAsia" w:hAnsiTheme="minorEastAsia"/>
                <w:bCs/>
              </w:rPr>
              <w:t>64.8%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提升至</w:t>
            </w:r>
            <w:r w:rsidRPr="00570BD9">
              <w:rPr>
                <w:rFonts w:asciiTheme="minorEastAsia" w:eastAsiaTheme="minorEastAsia" w:hAnsiTheme="minorEastAsia"/>
                <w:bCs/>
              </w:rPr>
              <w:t>70.5%。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中汽</w:t>
            </w:r>
            <w:proofErr w:type="gramStart"/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协数据</w:t>
            </w:r>
            <w:proofErr w:type="gramEnd"/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显示，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>2025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年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 xml:space="preserve">5 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月新能源乘用车国内销量占比达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>54.7%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，首次超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lastRenderedPageBreak/>
              <w:t>过燃油车。同期新能源汽车出口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>21.2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万辆，同比增长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>120%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，</w:t>
            </w:r>
            <w:proofErr w:type="gramStart"/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插混车型</w:t>
            </w:r>
            <w:proofErr w:type="gramEnd"/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增速达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>240%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。自主品牌以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 xml:space="preserve">74.9% 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的新能源车渗透率占据主导，合资品牌渗透率仅</w:t>
            </w:r>
            <w:r w:rsidR="00845A08" w:rsidRPr="00292F3E">
              <w:rPr>
                <w:rFonts w:asciiTheme="minorEastAsia" w:eastAsiaTheme="minorEastAsia" w:hAnsiTheme="minorEastAsia"/>
                <w:bCs/>
              </w:rPr>
              <w:t>6.2%</w:t>
            </w:r>
            <w:r w:rsidR="00845A08" w:rsidRPr="00292F3E">
              <w:rPr>
                <w:rFonts w:asciiTheme="minorEastAsia" w:eastAsiaTheme="minorEastAsia" w:hAnsiTheme="minorEastAsia" w:hint="eastAsia"/>
                <w:bCs/>
              </w:rPr>
              <w:t>，市场分化加剧</w:t>
            </w:r>
            <w:r w:rsidR="00845A08">
              <w:rPr>
                <w:rFonts w:asciiTheme="minorEastAsia" w:eastAsiaTheme="minorEastAsia" w:hAnsiTheme="minorEastAsia" w:hint="eastAsia"/>
                <w:bCs/>
              </w:rPr>
              <w:t>。</w:t>
            </w:r>
            <w:r w:rsidRPr="00570BD9">
              <w:rPr>
                <w:rFonts w:asciiTheme="minorEastAsia" w:eastAsiaTheme="minorEastAsia" w:hAnsiTheme="minorEastAsia"/>
                <w:bCs/>
              </w:rPr>
              <w:t>中国新能源车的快速发展，就要求我们</w:t>
            </w:r>
            <w:r w:rsidR="003E23A9" w:rsidRPr="00570BD9">
              <w:rPr>
                <w:rFonts w:asciiTheme="minorEastAsia" w:eastAsiaTheme="minorEastAsia" w:hAnsiTheme="minorEastAsia"/>
                <w:bCs/>
              </w:rPr>
              <w:t>在新能源车的性能、架构、技术、标准等层面进行创新和突破，而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汽车电子</w:t>
            </w:r>
            <w:r w:rsidR="003E23A9" w:rsidRPr="00570BD9">
              <w:rPr>
                <w:rFonts w:asciiTheme="minorEastAsia" w:eastAsiaTheme="minorEastAsia" w:hAnsiTheme="minorEastAsia"/>
                <w:bCs/>
              </w:rPr>
              <w:t>芯片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的自主化</w:t>
            </w:r>
            <w:r w:rsidR="003E23A9" w:rsidRPr="00570BD9">
              <w:rPr>
                <w:rFonts w:asciiTheme="minorEastAsia" w:eastAsiaTheme="minorEastAsia" w:hAnsiTheme="minorEastAsia"/>
                <w:bCs/>
              </w:rPr>
              <w:t>则是实现创新和突破的关键所在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，</w:t>
            </w:r>
            <w:r w:rsidR="00845A08">
              <w:rPr>
                <w:rFonts w:asciiTheme="minorEastAsia" w:eastAsiaTheme="minorEastAsia" w:hAnsiTheme="minorEastAsia" w:hint="eastAsia"/>
                <w:bCs/>
              </w:rPr>
              <w:t>这应该成为国产汽车电子芯片厂商</w:t>
            </w:r>
            <w:proofErr w:type="gramStart"/>
            <w:r w:rsidR="00845A08">
              <w:rPr>
                <w:rFonts w:asciiTheme="minorEastAsia" w:eastAsiaTheme="minorEastAsia" w:hAnsiTheme="minorEastAsia" w:hint="eastAsia"/>
                <w:bCs/>
              </w:rPr>
              <w:t>提升占</w:t>
            </w:r>
            <w:proofErr w:type="gramEnd"/>
            <w:r w:rsidR="00845A08">
              <w:rPr>
                <w:rFonts w:asciiTheme="minorEastAsia" w:eastAsiaTheme="minorEastAsia" w:hAnsiTheme="minorEastAsia" w:hint="eastAsia"/>
                <w:bCs/>
              </w:rPr>
              <w:t>比的突破口，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因此</w:t>
            </w:r>
            <w:r w:rsidR="00845A08">
              <w:rPr>
                <w:rFonts w:asciiTheme="minorEastAsia" w:eastAsiaTheme="minorEastAsia" w:hAnsiTheme="minorEastAsia" w:hint="eastAsia"/>
                <w:bCs/>
              </w:rPr>
              <w:t>我们需要</w:t>
            </w:r>
            <w:r w:rsidR="00ED6D09">
              <w:rPr>
                <w:rFonts w:asciiTheme="minorEastAsia" w:eastAsiaTheme="minorEastAsia" w:hAnsiTheme="minorEastAsia" w:hint="eastAsia"/>
                <w:bCs/>
              </w:rPr>
              <w:t>聚集</w:t>
            </w:r>
            <w:r w:rsidR="00845A08">
              <w:rPr>
                <w:rFonts w:asciiTheme="minorEastAsia" w:eastAsiaTheme="minorEastAsia" w:hAnsiTheme="minorEastAsia" w:hint="eastAsia"/>
                <w:bCs/>
              </w:rPr>
              <w:t>国产新能源汽车龙头的发展策略和创新需求，努力做到产品快速迭代，实现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汽车电子芯片的国产化率的快速提升</w:t>
            </w:r>
            <w:r w:rsidR="003E23A9" w:rsidRPr="00570BD9">
              <w:rPr>
                <w:rFonts w:asciiTheme="minorEastAsia" w:eastAsiaTheme="minorEastAsia" w:hAnsiTheme="minorEastAsia"/>
                <w:bCs/>
              </w:rPr>
              <w:t>。</w:t>
            </w:r>
          </w:p>
          <w:p w14:paraId="553464F2" w14:textId="54D20A66" w:rsidR="003E23A9" w:rsidRPr="00570BD9" w:rsidRDefault="003E23A9" w:rsidP="00111D03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proofErr w:type="gramStart"/>
            <w:r w:rsidRPr="00570BD9">
              <w:rPr>
                <w:rFonts w:asciiTheme="minorEastAsia" w:eastAsiaTheme="minorEastAsia" w:hAnsiTheme="minorEastAsia"/>
                <w:bCs/>
              </w:rPr>
              <w:t>自从车企“缺芯”</w:t>
            </w:r>
            <w:proofErr w:type="gramEnd"/>
            <w:r w:rsidRPr="00570BD9">
              <w:rPr>
                <w:rFonts w:asciiTheme="minorEastAsia" w:eastAsiaTheme="minorEastAsia" w:hAnsiTheme="minorEastAsia"/>
                <w:bCs/>
              </w:rPr>
              <w:t>以来，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越来越多的整车企业批量应用国产汽车电子芯片，</w:t>
            </w:r>
            <w:r w:rsidRPr="00570BD9">
              <w:rPr>
                <w:rFonts w:asciiTheme="minorEastAsia" w:eastAsiaTheme="minorEastAsia" w:hAnsiTheme="minorEastAsia"/>
                <w:bCs/>
              </w:rPr>
              <w:t>汽车电子芯片的国产化率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近年来</w:t>
            </w:r>
            <w:r w:rsidRPr="00570BD9">
              <w:rPr>
                <w:rFonts w:asciiTheme="minorEastAsia" w:eastAsiaTheme="minorEastAsia" w:hAnsiTheme="minorEastAsia"/>
                <w:bCs/>
              </w:rPr>
              <w:t>在持续提升，而且</w:t>
            </w:r>
            <w:r w:rsidR="00227F29" w:rsidRPr="00570BD9">
              <w:rPr>
                <w:rFonts w:asciiTheme="minorEastAsia" w:eastAsiaTheme="minorEastAsia" w:hAnsiTheme="minorEastAsia" w:hint="eastAsia"/>
                <w:bCs/>
              </w:rPr>
              <w:t>中高端</w:t>
            </w:r>
            <w:r w:rsidRPr="00570BD9">
              <w:rPr>
                <w:rFonts w:asciiTheme="minorEastAsia" w:eastAsiaTheme="minorEastAsia" w:hAnsiTheme="minorEastAsia"/>
                <w:bCs/>
              </w:rPr>
              <w:t>汽车电子芯片国内也有一批厂商在持续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耕耘和</w:t>
            </w:r>
            <w:r w:rsidRPr="00570BD9">
              <w:rPr>
                <w:rFonts w:asciiTheme="minorEastAsia" w:eastAsiaTheme="minorEastAsia" w:hAnsiTheme="minorEastAsia"/>
                <w:bCs/>
              </w:rPr>
              <w:t>突破，</w:t>
            </w:r>
            <w:proofErr w:type="gramStart"/>
            <w:r w:rsidRPr="00570BD9">
              <w:rPr>
                <w:rFonts w:asciiTheme="minorEastAsia" w:eastAsiaTheme="minorEastAsia" w:hAnsiTheme="minorEastAsia"/>
                <w:bCs/>
              </w:rPr>
              <w:t>国芯科技</w:t>
            </w:r>
            <w:proofErr w:type="gramEnd"/>
            <w:r w:rsidR="00227F29" w:rsidRPr="00570BD9">
              <w:rPr>
                <w:rFonts w:asciiTheme="minorEastAsia" w:eastAsiaTheme="minorEastAsia" w:hAnsiTheme="minorEastAsia"/>
                <w:bCs/>
              </w:rPr>
              <w:t>则</w:t>
            </w:r>
            <w:r w:rsidRPr="00570BD9">
              <w:rPr>
                <w:rFonts w:asciiTheme="minorEastAsia" w:eastAsiaTheme="minorEastAsia" w:hAnsiTheme="minorEastAsia"/>
                <w:bCs/>
              </w:rPr>
              <w:t>重点发力中高端的汽车电子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M</w:t>
            </w:r>
            <w:r w:rsidRPr="00570BD9">
              <w:rPr>
                <w:rFonts w:asciiTheme="minorEastAsia" w:eastAsiaTheme="minorEastAsia" w:hAnsiTheme="minorEastAsia"/>
                <w:bCs/>
              </w:rPr>
              <w:t>CU芯片、数模混合芯片和</w:t>
            </w:r>
            <w:r w:rsidRPr="00570BD9">
              <w:rPr>
                <w:rFonts w:asciiTheme="minorEastAsia" w:eastAsiaTheme="minorEastAsia" w:hAnsiTheme="minorEastAsia" w:hint="eastAsia"/>
                <w:bCs/>
              </w:rPr>
              <w:t>D</w:t>
            </w:r>
            <w:r w:rsidRPr="00570BD9">
              <w:rPr>
                <w:rFonts w:asciiTheme="minorEastAsia" w:eastAsiaTheme="minorEastAsia" w:hAnsiTheme="minorEastAsia"/>
                <w:bCs/>
              </w:rPr>
              <w:t>SP芯片，在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安全气囊</w:t>
            </w:r>
            <w:r w:rsidR="005F0B3E">
              <w:rPr>
                <w:rFonts w:asciiTheme="minorEastAsia" w:eastAsiaTheme="minorEastAsia" w:hAnsiTheme="minorEastAsia"/>
                <w:bCs/>
              </w:rPr>
              <w:t>芯片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、</w:t>
            </w:r>
            <w:r w:rsidR="00227F29" w:rsidRPr="00570BD9">
              <w:rPr>
                <w:rFonts w:asciiTheme="minorEastAsia" w:eastAsiaTheme="minorEastAsia" w:hAnsiTheme="minorEastAsia" w:hint="eastAsia"/>
                <w:bCs/>
              </w:rPr>
              <w:t>D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SP芯片等多个产品线上</w:t>
            </w:r>
            <w:r w:rsidR="00227F29" w:rsidRPr="00570BD9">
              <w:rPr>
                <w:rFonts w:asciiTheme="minorEastAsia" w:eastAsiaTheme="minorEastAsia" w:hAnsiTheme="minorEastAsia" w:hint="eastAsia"/>
                <w:bCs/>
              </w:rPr>
              <w:t>率先</w:t>
            </w:r>
            <w:r w:rsidR="00227F29" w:rsidRPr="00570BD9">
              <w:rPr>
                <w:rFonts w:asciiTheme="minorEastAsia" w:eastAsiaTheme="minorEastAsia" w:hAnsiTheme="minorEastAsia"/>
                <w:bCs/>
              </w:rPr>
              <w:t>实现国产化。</w:t>
            </w:r>
          </w:p>
          <w:p w14:paraId="7272DC88" w14:textId="45B07F4D" w:rsidR="008A73E2" w:rsidRPr="00570BD9" w:rsidRDefault="008A73E2" w:rsidP="00111D03">
            <w:pPr>
              <w:adjustRightInd w:val="0"/>
              <w:snapToGrid w:val="0"/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570BD9">
              <w:rPr>
                <w:rFonts w:asciiTheme="minorEastAsia" w:eastAsiaTheme="minorEastAsia" w:hAnsiTheme="minorEastAsia"/>
                <w:bCs/>
              </w:rPr>
              <w:t>自从</w:t>
            </w:r>
            <w:proofErr w:type="gramStart"/>
            <w:r w:rsidRPr="00570BD9">
              <w:rPr>
                <w:rFonts w:asciiTheme="minorEastAsia" w:eastAsiaTheme="minorEastAsia" w:hAnsiTheme="minorEastAsia"/>
                <w:bCs/>
              </w:rPr>
              <w:t>国芯科技</w:t>
            </w:r>
            <w:proofErr w:type="gramEnd"/>
            <w:r w:rsidRPr="00570BD9">
              <w:rPr>
                <w:rFonts w:asciiTheme="minorEastAsia" w:eastAsiaTheme="minorEastAsia" w:hAnsiTheme="minorEastAsia"/>
                <w:bCs/>
              </w:rPr>
              <w:t>发展汽车电子芯片</w:t>
            </w:r>
            <w:r w:rsidR="00A94E45" w:rsidRPr="00570BD9">
              <w:rPr>
                <w:rFonts w:asciiTheme="minorEastAsia" w:eastAsiaTheme="minorEastAsia" w:hAnsiTheme="minorEastAsia"/>
                <w:bCs/>
              </w:rPr>
              <w:t>业务</w:t>
            </w:r>
            <w:r w:rsidRPr="00570BD9">
              <w:rPr>
                <w:rFonts w:asciiTheme="minorEastAsia" w:eastAsiaTheme="minorEastAsia" w:hAnsiTheme="minorEastAsia"/>
                <w:bCs/>
              </w:rPr>
              <w:t>以来，我们始终根植</w:t>
            </w:r>
            <w:proofErr w:type="gramStart"/>
            <w:r w:rsidRPr="00570BD9">
              <w:rPr>
                <w:rFonts w:asciiTheme="minorEastAsia" w:eastAsiaTheme="minorEastAsia" w:hAnsiTheme="minorEastAsia"/>
                <w:bCs/>
              </w:rPr>
              <w:t>于车企和</w:t>
            </w:r>
            <w:proofErr w:type="gramEnd"/>
            <w:r w:rsidR="00B71FCA" w:rsidRPr="00824AB0">
              <w:t>Tier1</w:t>
            </w:r>
            <w:r w:rsidR="00B71FCA" w:rsidRPr="00824AB0">
              <w:rPr>
                <w:rFonts w:hint="eastAsia"/>
              </w:rPr>
              <w:t>模组厂商</w:t>
            </w:r>
            <w:r w:rsidR="00A94E45" w:rsidRPr="00570BD9">
              <w:rPr>
                <w:rFonts w:hint="eastAsia"/>
              </w:rPr>
              <w:t>的发展需要，在产品性能和成本上均积极创新和突破，公司坚持长期主义的发展方针，累计已量产芯片超过1</w:t>
            </w:r>
            <w:r w:rsidR="00A94E45" w:rsidRPr="00570BD9">
              <w:t>200万颗，目前有超过</w:t>
            </w:r>
            <w:r w:rsidR="00A94E45" w:rsidRPr="00570BD9">
              <w:rPr>
                <w:rFonts w:hint="eastAsia"/>
              </w:rPr>
              <w:t>1</w:t>
            </w:r>
            <w:r w:rsidR="00A94E45" w:rsidRPr="00570BD9">
              <w:t>20个汽车电子芯片项目正在做定点开发，我们相信我们会</w:t>
            </w:r>
            <w:r w:rsidR="00A94E45" w:rsidRPr="00570BD9">
              <w:rPr>
                <w:rFonts w:hint="eastAsia"/>
              </w:rPr>
              <w:t>有</w:t>
            </w:r>
            <w:r w:rsidR="00A94E45" w:rsidRPr="00570BD9">
              <w:t>更多的高性价比的汽车电子芯片产品实现量产，我们也会为汽车电子芯片的国产化做出更大的贡献。</w:t>
            </w:r>
          </w:p>
          <w:bookmarkEnd w:id="1"/>
          <w:bookmarkEnd w:id="2"/>
          <w:p w14:paraId="1A363D14" w14:textId="7B6A7EB1" w:rsidR="007A1551" w:rsidRPr="00BB412B" w:rsidRDefault="009509CD" w:rsidP="00111D03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64909480" w:rsidR="003B1D4A" w:rsidRDefault="00A16287" w:rsidP="00C86D69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</w:t>
            </w:r>
            <w:r w:rsidR="00C86D69">
              <w:t>6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94FB3" w14:textId="77777777" w:rsidR="007E273F" w:rsidRDefault="007E273F">
      <w:pPr>
        <w:spacing w:line="240" w:lineRule="auto"/>
      </w:pPr>
      <w:r>
        <w:separator/>
      </w:r>
    </w:p>
  </w:endnote>
  <w:endnote w:type="continuationSeparator" w:id="0">
    <w:p w14:paraId="7A2DD765" w14:textId="77777777" w:rsidR="007E273F" w:rsidRDefault="007E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4F847F5D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20C" w:rsidRPr="0064120C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54A89" w14:textId="77777777" w:rsidR="007E273F" w:rsidRDefault="007E273F" w:rsidP="001B3E8E">
      <w:r>
        <w:separator/>
      </w:r>
    </w:p>
  </w:footnote>
  <w:footnote w:type="continuationSeparator" w:id="0">
    <w:p w14:paraId="02035DD6" w14:textId="77777777" w:rsidR="007E273F" w:rsidRDefault="007E2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3AA6"/>
    <w:rsid w:val="0002425E"/>
    <w:rsid w:val="000245A8"/>
    <w:rsid w:val="00024A5A"/>
    <w:rsid w:val="00030F78"/>
    <w:rsid w:val="00031087"/>
    <w:rsid w:val="000318EA"/>
    <w:rsid w:val="00035234"/>
    <w:rsid w:val="00036429"/>
    <w:rsid w:val="00043106"/>
    <w:rsid w:val="00043834"/>
    <w:rsid w:val="00044F32"/>
    <w:rsid w:val="00045D3C"/>
    <w:rsid w:val="00046E30"/>
    <w:rsid w:val="00047AFF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29AC"/>
    <w:rsid w:val="000F388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42F6"/>
    <w:rsid w:val="00125F0B"/>
    <w:rsid w:val="00130F81"/>
    <w:rsid w:val="00134BC2"/>
    <w:rsid w:val="00140015"/>
    <w:rsid w:val="0014023E"/>
    <w:rsid w:val="00146A97"/>
    <w:rsid w:val="00152377"/>
    <w:rsid w:val="00153E41"/>
    <w:rsid w:val="00160B4A"/>
    <w:rsid w:val="0016162C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81F4E"/>
    <w:rsid w:val="00182823"/>
    <w:rsid w:val="0018758E"/>
    <w:rsid w:val="0019056A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3E8E"/>
    <w:rsid w:val="001B415F"/>
    <w:rsid w:val="001C220C"/>
    <w:rsid w:val="001C43E6"/>
    <w:rsid w:val="001D39D3"/>
    <w:rsid w:val="001D7980"/>
    <w:rsid w:val="001E393D"/>
    <w:rsid w:val="001E68F5"/>
    <w:rsid w:val="001E6D92"/>
    <w:rsid w:val="001F0120"/>
    <w:rsid w:val="001F1F33"/>
    <w:rsid w:val="001F3965"/>
    <w:rsid w:val="001F50AB"/>
    <w:rsid w:val="001F6EE7"/>
    <w:rsid w:val="00201EC5"/>
    <w:rsid w:val="0020252F"/>
    <w:rsid w:val="002062A3"/>
    <w:rsid w:val="0021164E"/>
    <w:rsid w:val="00221D0E"/>
    <w:rsid w:val="00226B8D"/>
    <w:rsid w:val="00227F29"/>
    <w:rsid w:val="002302A5"/>
    <w:rsid w:val="0023138E"/>
    <w:rsid w:val="00232D5C"/>
    <w:rsid w:val="00236D23"/>
    <w:rsid w:val="00237077"/>
    <w:rsid w:val="002379FB"/>
    <w:rsid w:val="00240ADB"/>
    <w:rsid w:val="00241E16"/>
    <w:rsid w:val="0024207E"/>
    <w:rsid w:val="00242515"/>
    <w:rsid w:val="00245C8B"/>
    <w:rsid w:val="002465D9"/>
    <w:rsid w:val="00257027"/>
    <w:rsid w:val="0026423A"/>
    <w:rsid w:val="00264E4B"/>
    <w:rsid w:val="00270B39"/>
    <w:rsid w:val="00273119"/>
    <w:rsid w:val="002759CE"/>
    <w:rsid w:val="00282E0C"/>
    <w:rsid w:val="00292F3E"/>
    <w:rsid w:val="00295817"/>
    <w:rsid w:val="00296139"/>
    <w:rsid w:val="00296285"/>
    <w:rsid w:val="00297A86"/>
    <w:rsid w:val="002A1AA5"/>
    <w:rsid w:val="002A2F81"/>
    <w:rsid w:val="002A7845"/>
    <w:rsid w:val="002B44A4"/>
    <w:rsid w:val="002B5D4D"/>
    <w:rsid w:val="002B5DAF"/>
    <w:rsid w:val="002C03AB"/>
    <w:rsid w:val="002C12B0"/>
    <w:rsid w:val="002C205A"/>
    <w:rsid w:val="002C225D"/>
    <w:rsid w:val="002C648D"/>
    <w:rsid w:val="002C786C"/>
    <w:rsid w:val="002D596F"/>
    <w:rsid w:val="002D7A17"/>
    <w:rsid w:val="002E1C16"/>
    <w:rsid w:val="002E2790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21E20"/>
    <w:rsid w:val="00322E87"/>
    <w:rsid w:val="003255AC"/>
    <w:rsid w:val="00326D0E"/>
    <w:rsid w:val="003272B2"/>
    <w:rsid w:val="003276AC"/>
    <w:rsid w:val="00330F46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4495"/>
    <w:rsid w:val="003566F2"/>
    <w:rsid w:val="00356F28"/>
    <w:rsid w:val="0035726E"/>
    <w:rsid w:val="00362A4A"/>
    <w:rsid w:val="00363AB1"/>
    <w:rsid w:val="003657EE"/>
    <w:rsid w:val="00366D1D"/>
    <w:rsid w:val="00377CAE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451"/>
    <w:rsid w:val="00397F2E"/>
    <w:rsid w:val="003A0DBA"/>
    <w:rsid w:val="003A3878"/>
    <w:rsid w:val="003A4952"/>
    <w:rsid w:val="003A7D35"/>
    <w:rsid w:val="003B0CCC"/>
    <w:rsid w:val="003B12F2"/>
    <w:rsid w:val="003B1D4A"/>
    <w:rsid w:val="003B2CA8"/>
    <w:rsid w:val="003B5DA0"/>
    <w:rsid w:val="003C0A41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EEE"/>
    <w:rsid w:val="00404552"/>
    <w:rsid w:val="00405AF5"/>
    <w:rsid w:val="004123C1"/>
    <w:rsid w:val="00414685"/>
    <w:rsid w:val="0042108B"/>
    <w:rsid w:val="004218FC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405A"/>
    <w:rsid w:val="00444F9B"/>
    <w:rsid w:val="004454D8"/>
    <w:rsid w:val="00450AF7"/>
    <w:rsid w:val="00452594"/>
    <w:rsid w:val="0045488B"/>
    <w:rsid w:val="00455A27"/>
    <w:rsid w:val="00455C03"/>
    <w:rsid w:val="00457665"/>
    <w:rsid w:val="00457CFD"/>
    <w:rsid w:val="00462710"/>
    <w:rsid w:val="00472458"/>
    <w:rsid w:val="004818A5"/>
    <w:rsid w:val="00483906"/>
    <w:rsid w:val="0048424D"/>
    <w:rsid w:val="00484424"/>
    <w:rsid w:val="00497320"/>
    <w:rsid w:val="004A3205"/>
    <w:rsid w:val="004A4889"/>
    <w:rsid w:val="004A4E81"/>
    <w:rsid w:val="004A5EDB"/>
    <w:rsid w:val="004B440D"/>
    <w:rsid w:val="004B5DC8"/>
    <w:rsid w:val="004B7389"/>
    <w:rsid w:val="004C395A"/>
    <w:rsid w:val="004C651B"/>
    <w:rsid w:val="004C6A2D"/>
    <w:rsid w:val="004D3594"/>
    <w:rsid w:val="004D3C19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3CA7"/>
    <w:rsid w:val="00510501"/>
    <w:rsid w:val="00511501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545F5"/>
    <w:rsid w:val="00557CBA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5C74"/>
    <w:rsid w:val="005906B5"/>
    <w:rsid w:val="00592BDD"/>
    <w:rsid w:val="005A0297"/>
    <w:rsid w:val="005A1F10"/>
    <w:rsid w:val="005A39A6"/>
    <w:rsid w:val="005B2184"/>
    <w:rsid w:val="005B2658"/>
    <w:rsid w:val="005B2D9E"/>
    <w:rsid w:val="005B58E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4B65"/>
    <w:rsid w:val="005F0B3E"/>
    <w:rsid w:val="005F18C7"/>
    <w:rsid w:val="005F2DEE"/>
    <w:rsid w:val="005F38E0"/>
    <w:rsid w:val="0060128D"/>
    <w:rsid w:val="00601B40"/>
    <w:rsid w:val="00606E9E"/>
    <w:rsid w:val="006102AC"/>
    <w:rsid w:val="0061172E"/>
    <w:rsid w:val="00613B55"/>
    <w:rsid w:val="00616AF0"/>
    <w:rsid w:val="00626485"/>
    <w:rsid w:val="00627E46"/>
    <w:rsid w:val="00633D79"/>
    <w:rsid w:val="00635DFD"/>
    <w:rsid w:val="00640888"/>
    <w:rsid w:val="0064120C"/>
    <w:rsid w:val="00642DC5"/>
    <w:rsid w:val="00643757"/>
    <w:rsid w:val="00644B3E"/>
    <w:rsid w:val="00645F17"/>
    <w:rsid w:val="006502E0"/>
    <w:rsid w:val="00653106"/>
    <w:rsid w:val="006531E1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5550"/>
    <w:rsid w:val="00681235"/>
    <w:rsid w:val="006824E2"/>
    <w:rsid w:val="0068525D"/>
    <w:rsid w:val="006A7D22"/>
    <w:rsid w:val="006B07BF"/>
    <w:rsid w:val="006B1A59"/>
    <w:rsid w:val="006B5A2D"/>
    <w:rsid w:val="006B60F4"/>
    <w:rsid w:val="006C1FB5"/>
    <w:rsid w:val="006C3224"/>
    <w:rsid w:val="006C6924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36B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7999"/>
    <w:rsid w:val="007D7FA7"/>
    <w:rsid w:val="007E273F"/>
    <w:rsid w:val="007E2D8C"/>
    <w:rsid w:val="007F27BC"/>
    <w:rsid w:val="007F4C67"/>
    <w:rsid w:val="007F541E"/>
    <w:rsid w:val="00800986"/>
    <w:rsid w:val="00801933"/>
    <w:rsid w:val="00803419"/>
    <w:rsid w:val="00805D5B"/>
    <w:rsid w:val="00807EC0"/>
    <w:rsid w:val="00813423"/>
    <w:rsid w:val="008140F1"/>
    <w:rsid w:val="00814184"/>
    <w:rsid w:val="008152F6"/>
    <w:rsid w:val="008152F7"/>
    <w:rsid w:val="00816CE6"/>
    <w:rsid w:val="00820077"/>
    <w:rsid w:val="0082139B"/>
    <w:rsid w:val="008242C2"/>
    <w:rsid w:val="00824397"/>
    <w:rsid w:val="008243C3"/>
    <w:rsid w:val="00824AB0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429B"/>
    <w:rsid w:val="008952D4"/>
    <w:rsid w:val="00896536"/>
    <w:rsid w:val="008966B9"/>
    <w:rsid w:val="0089689F"/>
    <w:rsid w:val="008978BA"/>
    <w:rsid w:val="008A1DBF"/>
    <w:rsid w:val="008A73E2"/>
    <w:rsid w:val="008A7F6E"/>
    <w:rsid w:val="008B17CD"/>
    <w:rsid w:val="008B39E4"/>
    <w:rsid w:val="008B3AA3"/>
    <w:rsid w:val="008B471A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9018C9"/>
    <w:rsid w:val="009040F8"/>
    <w:rsid w:val="0090467E"/>
    <w:rsid w:val="00905218"/>
    <w:rsid w:val="009061BA"/>
    <w:rsid w:val="0091179A"/>
    <w:rsid w:val="00913484"/>
    <w:rsid w:val="009144FD"/>
    <w:rsid w:val="00920255"/>
    <w:rsid w:val="00923B6F"/>
    <w:rsid w:val="009273A3"/>
    <w:rsid w:val="00930F7C"/>
    <w:rsid w:val="00932F1F"/>
    <w:rsid w:val="00933089"/>
    <w:rsid w:val="009330B5"/>
    <w:rsid w:val="00935BF7"/>
    <w:rsid w:val="00935C92"/>
    <w:rsid w:val="00943ABD"/>
    <w:rsid w:val="00943E34"/>
    <w:rsid w:val="0094461D"/>
    <w:rsid w:val="00944C69"/>
    <w:rsid w:val="009465C7"/>
    <w:rsid w:val="009509CD"/>
    <w:rsid w:val="0095119D"/>
    <w:rsid w:val="00954302"/>
    <w:rsid w:val="00956A4A"/>
    <w:rsid w:val="00957B96"/>
    <w:rsid w:val="009624C1"/>
    <w:rsid w:val="00962EFF"/>
    <w:rsid w:val="0097204E"/>
    <w:rsid w:val="0097373B"/>
    <w:rsid w:val="00975DF4"/>
    <w:rsid w:val="00976AFB"/>
    <w:rsid w:val="00980430"/>
    <w:rsid w:val="00983A69"/>
    <w:rsid w:val="00992F11"/>
    <w:rsid w:val="0099453F"/>
    <w:rsid w:val="009979F9"/>
    <w:rsid w:val="009A1AA9"/>
    <w:rsid w:val="009A3C59"/>
    <w:rsid w:val="009B0820"/>
    <w:rsid w:val="009B0B72"/>
    <w:rsid w:val="009B3604"/>
    <w:rsid w:val="009B5F64"/>
    <w:rsid w:val="009C09F7"/>
    <w:rsid w:val="009C24B7"/>
    <w:rsid w:val="009C493D"/>
    <w:rsid w:val="009C5347"/>
    <w:rsid w:val="009D3CE9"/>
    <w:rsid w:val="009D66BE"/>
    <w:rsid w:val="009D6C5B"/>
    <w:rsid w:val="009E2187"/>
    <w:rsid w:val="009E3C10"/>
    <w:rsid w:val="009E6035"/>
    <w:rsid w:val="009F1628"/>
    <w:rsid w:val="009F1EC3"/>
    <w:rsid w:val="009F20B0"/>
    <w:rsid w:val="009F2E64"/>
    <w:rsid w:val="009F52B8"/>
    <w:rsid w:val="009F557C"/>
    <w:rsid w:val="009F7E66"/>
    <w:rsid w:val="00A0677B"/>
    <w:rsid w:val="00A10392"/>
    <w:rsid w:val="00A10FD9"/>
    <w:rsid w:val="00A113F2"/>
    <w:rsid w:val="00A11663"/>
    <w:rsid w:val="00A11A75"/>
    <w:rsid w:val="00A124DF"/>
    <w:rsid w:val="00A14B72"/>
    <w:rsid w:val="00A160EB"/>
    <w:rsid w:val="00A16287"/>
    <w:rsid w:val="00A2295A"/>
    <w:rsid w:val="00A22ABD"/>
    <w:rsid w:val="00A23A86"/>
    <w:rsid w:val="00A24A19"/>
    <w:rsid w:val="00A2512B"/>
    <w:rsid w:val="00A3036C"/>
    <w:rsid w:val="00A32D1D"/>
    <w:rsid w:val="00A456C8"/>
    <w:rsid w:val="00A46392"/>
    <w:rsid w:val="00A474CA"/>
    <w:rsid w:val="00A6062F"/>
    <w:rsid w:val="00A60E72"/>
    <w:rsid w:val="00A64F9F"/>
    <w:rsid w:val="00A729AA"/>
    <w:rsid w:val="00A738EE"/>
    <w:rsid w:val="00A7409C"/>
    <w:rsid w:val="00A75A65"/>
    <w:rsid w:val="00A80005"/>
    <w:rsid w:val="00A803D4"/>
    <w:rsid w:val="00A80C0A"/>
    <w:rsid w:val="00A825AB"/>
    <w:rsid w:val="00A84AF3"/>
    <w:rsid w:val="00A85601"/>
    <w:rsid w:val="00A86646"/>
    <w:rsid w:val="00A94E45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E01"/>
    <w:rsid w:val="00B35DD3"/>
    <w:rsid w:val="00B363F5"/>
    <w:rsid w:val="00B3690C"/>
    <w:rsid w:val="00B36E30"/>
    <w:rsid w:val="00B3772E"/>
    <w:rsid w:val="00B41AEC"/>
    <w:rsid w:val="00B43643"/>
    <w:rsid w:val="00B50D65"/>
    <w:rsid w:val="00B521E9"/>
    <w:rsid w:val="00B52A07"/>
    <w:rsid w:val="00B561F8"/>
    <w:rsid w:val="00B56851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82D4B"/>
    <w:rsid w:val="00B841C8"/>
    <w:rsid w:val="00B8441B"/>
    <w:rsid w:val="00B84FD4"/>
    <w:rsid w:val="00B85986"/>
    <w:rsid w:val="00B86631"/>
    <w:rsid w:val="00B909D6"/>
    <w:rsid w:val="00B9309B"/>
    <w:rsid w:val="00BA29D9"/>
    <w:rsid w:val="00BA3800"/>
    <w:rsid w:val="00BA4B8E"/>
    <w:rsid w:val="00BA537D"/>
    <w:rsid w:val="00BA5E01"/>
    <w:rsid w:val="00BB145A"/>
    <w:rsid w:val="00BB412B"/>
    <w:rsid w:val="00BB5D50"/>
    <w:rsid w:val="00BC143B"/>
    <w:rsid w:val="00BC4CE0"/>
    <w:rsid w:val="00BC58F3"/>
    <w:rsid w:val="00BD333E"/>
    <w:rsid w:val="00BD722B"/>
    <w:rsid w:val="00BE1791"/>
    <w:rsid w:val="00BE1E34"/>
    <w:rsid w:val="00BE5311"/>
    <w:rsid w:val="00BE5606"/>
    <w:rsid w:val="00BE6D16"/>
    <w:rsid w:val="00BE797C"/>
    <w:rsid w:val="00BF1A1D"/>
    <w:rsid w:val="00BF1BF9"/>
    <w:rsid w:val="00BF1F15"/>
    <w:rsid w:val="00BF3F89"/>
    <w:rsid w:val="00BF68CC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20A10"/>
    <w:rsid w:val="00C20B79"/>
    <w:rsid w:val="00C20D2D"/>
    <w:rsid w:val="00C22188"/>
    <w:rsid w:val="00C231DD"/>
    <w:rsid w:val="00C23B74"/>
    <w:rsid w:val="00C24817"/>
    <w:rsid w:val="00C3034D"/>
    <w:rsid w:val="00C31BCD"/>
    <w:rsid w:val="00C34603"/>
    <w:rsid w:val="00C35EE8"/>
    <w:rsid w:val="00C367AC"/>
    <w:rsid w:val="00C404E2"/>
    <w:rsid w:val="00C4300E"/>
    <w:rsid w:val="00C44CA9"/>
    <w:rsid w:val="00C464D9"/>
    <w:rsid w:val="00C52631"/>
    <w:rsid w:val="00C53D79"/>
    <w:rsid w:val="00C540B1"/>
    <w:rsid w:val="00C57439"/>
    <w:rsid w:val="00C57A7F"/>
    <w:rsid w:val="00C61450"/>
    <w:rsid w:val="00C62E7C"/>
    <w:rsid w:val="00C67398"/>
    <w:rsid w:val="00C7222A"/>
    <w:rsid w:val="00C73D0C"/>
    <w:rsid w:val="00C75F48"/>
    <w:rsid w:val="00C7739F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F27C4"/>
    <w:rsid w:val="00CF3F75"/>
    <w:rsid w:val="00CF4BE9"/>
    <w:rsid w:val="00CF5937"/>
    <w:rsid w:val="00CF6861"/>
    <w:rsid w:val="00D01194"/>
    <w:rsid w:val="00D01442"/>
    <w:rsid w:val="00D017DE"/>
    <w:rsid w:val="00D043A0"/>
    <w:rsid w:val="00D05AAC"/>
    <w:rsid w:val="00D1193B"/>
    <w:rsid w:val="00D122B5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7C1F"/>
    <w:rsid w:val="00D4169A"/>
    <w:rsid w:val="00D45F69"/>
    <w:rsid w:val="00D46011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BCE"/>
    <w:rsid w:val="00D82CE1"/>
    <w:rsid w:val="00D85869"/>
    <w:rsid w:val="00D86467"/>
    <w:rsid w:val="00D91F82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6B84"/>
    <w:rsid w:val="00E04B2C"/>
    <w:rsid w:val="00E06FA8"/>
    <w:rsid w:val="00E07555"/>
    <w:rsid w:val="00E136B2"/>
    <w:rsid w:val="00E14852"/>
    <w:rsid w:val="00E201F0"/>
    <w:rsid w:val="00E21D2A"/>
    <w:rsid w:val="00E21E90"/>
    <w:rsid w:val="00E24981"/>
    <w:rsid w:val="00E24C26"/>
    <w:rsid w:val="00E27964"/>
    <w:rsid w:val="00E37791"/>
    <w:rsid w:val="00E4113C"/>
    <w:rsid w:val="00E4122F"/>
    <w:rsid w:val="00E45EAD"/>
    <w:rsid w:val="00E51AF0"/>
    <w:rsid w:val="00E53FA3"/>
    <w:rsid w:val="00E5430E"/>
    <w:rsid w:val="00E55826"/>
    <w:rsid w:val="00E563AD"/>
    <w:rsid w:val="00E6423D"/>
    <w:rsid w:val="00E64910"/>
    <w:rsid w:val="00E6621B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38FB"/>
    <w:rsid w:val="00EB3BF0"/>
    <w:rsid w:val="00EB4D08"/>
    <w:rsid w:val="00EB5B53"/>
    <w:rsid w:val="00EB5EFC"/>
    <w:rsid w:val="00EB7915"/>
    <w:rsid w:val="00EC0608"/>
    <w:rsid w:val="00EC1DE7"/>
    <w:rsid w:val="00EC4E8B"/>
    <w:rsid w:val="00EC5F3B"/>
    <w:rsid w:val="00EC6768"/>
    <w:rsid w:val="00ED1B7E"/>
    <w:rsid w:val="00ED2ABC"/>
    <w:rsid w:val="00ED4E07"/>
    <w:rsid w:val="00ED6D09"/>
    <w:rsid w:val="00ED7555"/>
    <w:rsid w:val="00EE02BD"/>
    <w:rsid w:val="00EE1BFB"/>
    <w:rsid w:val="00EE2F6A"/>
    <w:rsid w:val="00EE56F9"/>
    <w:rsid w:val="00EF276E"/>
    <w:rsid w:val="00EF4ED7"/>
    <w:rsid w:val="00F013C7"/>
    <w:rsid w:val="00F039FF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5750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ADA"/>
    <w:rsid w:val="00F550C7"/>
    <w:rsid w:val="00F6181C"/>
    <w:rsid w:val="00F6498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85000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65D1"/>
    <w:rsid w:val="00FC01AF"/>
    <w:rsid w:val="00FC37C0"/>
    <w:rsid w:val="00FC5249"/>
    <w:rsid w:val="00FC53B9"/>
    <w:rsid w:val="00FD010C"/>
    <w:rsid w:val="00FD5242"/>
    <w:rsid w:val="00FD5B69"/>
    <w:rsid w:val="00FD641A"/>
    <w:rsid w:val="00FD6A1D"/>
    <w:rsid w:val="00FE0D9E"/>
    <w:rsid w:val="00FE1FAE"/>
    <w:rsid w:val="00FE2981"/>
    <w:rsid w:val="00FE4FE3"/>
    <w:rsid w:val="00FF01A6"/>
    <w:rsid w:val="00FF18F5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385BEF15-1CDE-40C6-AF35-CE332FE1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EDA3-B159-45B4-B410-669B7DC5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1202</Characters>
  <Application>Microsoft Office Word</Application>
  <DocSecurity>0</DocSecurity>
  <Lines>10</Lines>
  <Paragraphs>2</Paragraphs>
  <ScaleCrop>false</ScaleCrop>
  <Company>應之軒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4</cp:revision>
  <cp:lastPrinted>2023-11-07T07:48:00Z</cp:lastPrinted>
  <dcterms:created xsi:type="dcterms:W3CDTF">2025-06-20T08:15:00Z</dcterms:created>
  <dcterms:modified xsi:type="dcterms:W3CDTF">2025-06-20T08:26:00Z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