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D0" w:rsidRDefault="00DE20D0" w:rsidP="00DE20D0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截至2024年</w:t>
      </w:r>
      <w:r w:rsidR="00780060">
        <w:rPr>
          <w:rFonts w:ascii="华文中宋" w:eastAsia="华文中宋" w:hAnsi="华文中宋"/>
          <w:b/>
          <w:bCs/>
          <w:color w:val="000000"/>
          <w:sz w:val="32"/>
          <w:szCs w:val="32"/>
        </w:rPr>
        <w:t>12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月</w:t>
      </w:r>
      <w:r w:rsidR="00780060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3</w:t>
      </w:r>
      <w:r w:rsidR="00780060">
        <w:rPr>
          <w:rFonts w:ascii="华文中宋" w:eastAsia="华文中宋" w:hAnsi="华文中宋"/>
          <w:b/>
          <w:bCs/>
          <w:color w:val="000000"/>
          <w:sz w:val="32"/>
          <w:szCs w:val="32"/>
        </w:rPr>
        <w:t>1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日</w:t>
      </w:r>
      <w:proofErr w:type="gramStart"/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国芯科技</w:t>
      </w:r>
      <w:proofErr w:type="gramEnd"/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股东情况</w:t>
      </w:r>
    </w:p>
    <w:p w:rsidR="001F1C4D" w:rsidRDefault="00DE20D0" w:rsidP="00DE20D0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DE20D0">
        <w:rPr>
          <w:rFonts w:asciiTheme="minorEastAsia" w:hAnsiTheme="minorEastAsia" w:hint="eastAsia"/>
          <w:color w:val="000000"/>
          <w:szCs w:val="21"/>
        </w:rPr>
        <w:t>公司无控股股东，有实际控制人，实际控制人为郑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茳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、肖佐楠、匡启和。公司第一大股东为宁波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麒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越股权投资基金合伙企业（有限合伙），截至</w:t>
      </w:r>
      <w:r w:rsidRPr="00DE20D0">
        <w:rPr>
          <w:rFonts w:asciiTheme="minorEastAsia" w:hAnsiTheme="minorEastAsia" w:cs="Calibri"/>
          <w:color w:val="000000"/>
          <w:szCs w:val="21"/>
        </w:rPr>
        <w:t>2024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780060">
        <w:rPr>
          <w:rFonts w:asciiTheme="minorEastAsia" w:hAnsiTheme="minorEastAsia" w:cs="Calibri"/>
          <w:color w:val="000000"/>
          <w:szCs w:val="21"/>
        </w:rPr>
        <w:t>12</w:t>
      </w:r>
      <w:r w:rsidRPr="00DE20D0">
        <w:rPr>
          <w:rFonts w:asciiTheme="minorEastAsia" w:hAnsiTheme="minorEastAsia" w:hint="eastAsia"/>
          <w:color w:val="000000"/>
          <w:szCs w:val="21"/>
        </w:rPr>
        <w:t>月</w:t>
      </w:r>
      <w:r w:rsidRPr="00DE20D0">
        <w:rPr>
          <w:rFonts w:asciiTheme="minorEastAsia" w:hAnsiTheme="minorEastAsia" w:cs="Calibri"/>
          <w:color w:val="000000"/>
          <w:szCs w:val="21"/>
        </w:rPr>
        <w:t>3</w:t>
      </w:r>
      <w:r w:rsidR="00780060">
        <w:rPr>
          <w:rFonts w:asciiTheme="minorEastAsia" w:hAnsiTheme="minorEastAsia" w:cs="Calibri"/>
          <w:color w:val="000000"/>
          <w:szCs w:val="21"/>
        </w:rPr>
        <w:t>1</w:t>
      </w:r>
      <w:r w:rsidRPr="00DE20D0">
        <w:rPr>
          <w:rFonts w:asciiTheme="minorEastAsia" w:hAnsiTheme="minorEastAsia" w:hint="eastAsia"/>
          <w:color w:val="000000"/>
          <w:szCs w:val="21"/>
        </w:rPr>
        <w:t>日，其持有公司股份</w:t>
      </w:r>
      <w:r>
        <w:t>26,448,040</w:t>
      </w:r>
      <w:r w:rsidRPr="00DE20D0">
        <w:rPr>
          <w:rFonts w:asciiTheme="minorEastAsia" w:hAnsiTheme="minorEastAsia" w:hint="eastAsia"/>
          <w:color w:val="000000"/>
          <w:szCs w:val="21"/>
        </w:rPr>
        <w:t>股，占公司总股本的</w:t>
      </w:r>
      <w:r>
        <w:rPr>
          <w:rFonts w:hint="eastAsia"/>
        </w:rPr>
        <w:t>7.87</w:t>
      </w:r>
      <w:r w:rsidRPr="00DE20D0">
        <w:rPr>
          <w:rFonts w:asciiTheme="minorEastAsia" w:hAnsiTheme="minorEastAsia" w:cs="Calibri"/>
          <w:color w:val="000000"/>
          <w:szCs w:val="21"/>
        </w:rPr>
        <w:t>%</w:t>
      </w:r>
      <w:r w:rsidRPr="00DE20D0">
        <w:rPr>
          <w:rFonts w:asciiTheme="minorEastAsia" w:hAnsiTheme="minorEastAsia" w:hint="eastAsia"/>
          <w:color w:val="000000"/>
          <w:szCs w:val="21"/>
        </w:rPr>
        <w:t>。截至</w:t>
      </w:r>
      <w:r w:rsidRPr="00DE20D0">
        <w:rPr>
          <w:rFonts w:asciiTheme="minorEastAsia" w:hAnsiTheme="minorEastAsia" w:cs="Calibri"/>
          <w:color w:val="000000"/>
          <w:szCs w:val="21"/>
        </w:rPr>
        <w:t>2024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780060">
        <w:rPr>
          <w:rFonts w:asciiTheme="minorEastAsia" w:hAnsiTheme="minorEastAsia" w:hint="eastAsia"/>
          <w:color w:val="000000"/>
          <w:szCs w:val="21"/>
        </w:rPr>
        <w:t>年度</w:t>
      </w:r>
      <w:r w:rsidRPr="00DE20D0">
        <w:rPr>
          <w:rFonts w:asciiTheme="minorEastAsia" w:hAnsiTheme="minorEastAsia" w:hint="eastAsia"/>
          <w:color w:val="000000"/>
          <w:szCs w:val="21"/>
        </w:rPr>
        <w:t>末，公司前十名股东持有的公司股权均不存在被质押冻结情况，公司股东情况表如下：</w:t>
      </w:r>
    </w:p>
    <w:p w:rsidR="00DE20D0" w:rsidRDefault="00DE20D0" w:rsidP="00DE20D0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DE20D0" w:rsidRDefault="00DE20D0" w:rsidP="00DE20D0">
      <w:pPr>
        <w:jc w:val="right"/>
        <w:rPr>
          <w:b/>
        </w:rPr>
      </w:pPr>
      <w:r>
        <w:rPr>
          <w:rFonts w:hint="eastAsia"/>
        </w:rPr>
        <w:t>单位：</w:t>
      </w:r>
      <w:sdt>
        <w:sdtPr>
          <w:rPr>
            <w:rFonts w:hint="eastAsia"/>
          </w:rPr>
          <w:alias w:val="单位_报告期末股东总人数及前十名流通股东（或无限售条件股东）持股情况"/>
          <w:tag w:val="_GBC_dee81bfe32cf4316bc8fbf77c010d477"/>
          <w:id w:val="1127740444"/>
          <w:placeholder>
            <w:docPart w:val="9B26760071CE4722AD639527903E8A2E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EndPr/>
        <w:sdtContent>
          <w:r>
            <w:rPr>
              <w:rFonts w:hint="eastAsia"/>
            </w:rPr>
            <w:t>股</w:t>
          </w:r>
        </w:sdtContent>
      </w:sdt>
    </w:p>
    <w:tbl>
      <w:tblPr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1175"/>
        <w:gridCol w:w="1239"/>
        <w:gridCol w:w="757"/>
        <w:gridCol w:w="1842"/>
        <w:gridCol w:w="426"/>
        <w:gridCol w:w="426"/>
        <w:gridCol w:w="455"/>
      </w:tblGrid>
      <w:tr w:rsidR="00DE20D0" w:rsidTr="00780060">
        <w:trPr>
          <w:cantSplit/>
          <w:jc w:val="center"/>
        </w:trPr>
        <w:sdt>
          <w:sdtPr>
            <w:tag w:val="_PLD_173028d1579d4613a48845875f68ec80"/>
            <w:id w:val="1323321264"/>
          </w:sdtPr>
          <w:sdtEndPr/>
          <w:sdtContent>
            <w:tc>
              <w:tcPr>
                <w:tcW w:w="1869" w:type="pct"/>
                <w:gridSpan w:val="2"/>
                <w:shd w:val="clear" w:color="auto" w:fill="auto"/>
                <w:vAlign w:val="center"/>
              </w:tcPr>
              <w:p w:rsidR="00DE20D0" w:rsidRDefault="00DE20D0" w:rsidP="006067C6">
                <w:pPr>
                  <w:pStyle w:val="a5"/>
                  <w:jc w:val="left"/>
                  <w:rPr>
                    <w:rFonts w:ascii="宋体" w:hAnsi="宋体"/>
                  </w:rPr>
                </w:pPr>
                <w:r>
                  <w:rPr>
                    <w:rFonts w:ascii="宋体" w:hAnsi="宋体" w:cs="宋体" w:hint="eastAsia"/>
                    <w:kern w:val="0"/>
                  </w:rPr>
                  <w:t>报告期末普通股股东总数</w:t>
                </w:r>
              </w:p>
            </w:tc>
          </w:sdtContent>
        </w:sdt>
        <w:tc>
          <w:tcPr>
            <w:tcW w:w="1261" w:type="pct"/>
            <w:gridSpan w:val="2"/>
            <w:shd w:val="clear" w:color="auto" w:fill="auto"/>
            <w:vAlign w:val="center"/>
          </w:tcPr>
          <w:p w:rsidR="00DE20D0" w:rsidRDefault="00780060" w:rsidP="00780060">
            <w:pPr>
              <w:pStyle w:val="a5"/>
              <w:jc w:val="right"/>
              <w:rPr>
                <w:rFonts w:ascii="宋体" w:hAnsi="宋体"/>
              </w:rPr>
            </w:pPr>
            <w:r w:rsidRPr="00780060">
              <w:rPr>
                <w:rFonts w:ascii="宋体" w:hAnsi="宋体"/>
              </w:rPr>
              <w:t>26,120</w:t>
            </w:r>
          </w:p>
        </w:tc>
        <w:tc>
          <w:tcPr>
            <w:tcW w:w="1387" w:type="pct"/>
            <w:gridSpan w:val="2"/>
            <w:vAlign w:val="center"/>
          </w:tcPr>
          <w:p w:rsidR="00DE20D0" w:rsidRDefault="00DE20D0" w:rsidP="006067C6">
            <w:pPr>
              <w:pStyle w:val="a5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报告期末表决权恢复的优先股股东总数（如有）</w:t>
            </w:r>
          </w:p>
        </w:tc>
        <w:sdt>
          <w:sdtPr>
            <w:rPr>
              <w:rFonts w:ascii="宋体" w:hAnsi="宋体"/>
            </w:rPr>
            <w:alias w:val="报告期末表决权恢复的优先股股东总数"/>
            <w:tag w:val="_GBC_955e328e1b4a488a95697203154b1457"/>
            <w:id w:val="1467315660"/>
          </w:sdtPr>
          <w:sdtEndPr/>
          <w:sdtContent>
            <w:tc>
              <w:tcPr>
                <w:tcW w:w="483" w:type="pct"/>
                <w:gridSpan w:val="2"/>
                <w:vAlign w:val="center"/>
              </w:tcPr>
              <w:p w:rsidR="00DE20D0" w:rsidRDefault="00DE20D0" w:rsidP="006067C6">
                <w:pPr>
                  <w:pStyle w:val="a5"/>
                  <w:jc w:val="right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0</w:t>
                </w:r>
              </w:p>
            </w:tc>
          </w:sdtContent>
        </w:sdt>
      </w:tr>
      <w:tr w:rsidR="00DE20D0" w:rsidTr="00780060">
        <w:trPr>
          <w:cantSplit/>
          <w:jc w:val="center"/>
        </w:trPr>
        <w:sdt>
          <w:sdtPr>
            <w:tag w:val="_PLD_3888341cf3054d1bb6a9e4677ac9c4a1"/>
            <w:id w:val="2141612558"/>
          </w:sdtPr>
          <w:sdtEndPr/>
          <w:sdtContent>
            <w:tc>
              <w:tcPr>
                <w:tcW w:w="5000" w:type="pct"/>
                <w:gridSpan w:val="8"/>
                <w:shd w:val="clear" w:color="auto" w:fill="auto"/>
              </w:tcPr>
              <w:p w:rsidR="00DE20D0" w:rsidRDefault="00DE20D0" w:rsidP="006067C6">
                <w:pPr>
                  <w:pStyle w:val="a5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前</w:t>
                </w:r>
                <w:r>
                  <w:rPr>
                    <w:rFonts w:ascii="宋体" w:hAnsi="宋体" w:hint="eastAsia"/>
                  </w:rPr>
                  <w:t>1</w:t>
                </w:r>
                <w:r>
                  <w:rPr>
                    <w:rFonts w:ascii="宋体" w:hAnsi="宋体"/>
                  </w:rPr>
                  <w:t>0名股东持股情况</w:t>
                </w:r>
                <w:r>
                  <w:rPr>
                    <w:rFonts w:ascii="宋体" w:hAnsi="宋体" w:hint="eastAsia"/>
                  </w:rPr>
                  <w:t>（不含通过转融通出借股份）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843"/>
        </w:trPr>
        <w:sdt>
          <w:sdtPr>
            <w:rPr>
              <w:rFonts w:ascii="Times New Roman" w:hAnsi="Times New Roman" w:cs="Times New Roman"/>
            </w:rPr>
            <w:tag w:val="_PLD_79874928747a4198822551c8aac425ac"/>
            <w:id w:val="1570611483"/>
          </w:sdtPr>
          <w:sdtContent>
            <w:tc>
              <w:tcPr>
                <w:tcW w:w="0" w:type="auto"/>
                <w:vMerge w:val="restart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股东名称</w:t>
                </w:r>
              </w:p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（全称）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318f9f233e204e6ba443c9177d28b214"/>
            <w:id w:val="-440152525"/>
          </w:sdtPr>
          <w:sdtContent>
            <w:tc>
              <w:tcPr>
                <w:tcW w:w="0" w:type="auto"/>
                <w:vMerge w:val="restart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报告期内增减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f782d119843445c4976bd3574a304195"/>
            <w:id w:val="-273012737"/>
          </w:sdtPr>
          <w:sdtContent>
            <w:tc>
              <w:tcPr>
                <w:tcW w:w="0" w:type="auto"/>
                <w:vMerge w:val="restart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期末持股数量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598e27e2baae44c9a712e032acb732c1"/>
            <w:id w:val="-1186587500"/>
          </w:sdtPr>
          <w:sdtContent>
            <w:tc>
              <w:tcPr>
                <w:tcW w:w="0" w:type="auto"/>
                <w:vMerge w:val="restart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比例</w:t>
                </w:r>
                <w:r w:rsidRPr="007F468B">
                  <w:rPr>
                    <w:rFonts w:ascii="Times New Roman" w:hAnsi="Times New Roman" w:cs="Times New Roman"/>
                    <w:szCs w:val="21"/>
                  </w:rPr>
                  <w:t>(%)</w:t>
                </w:r>
              </w:p>
            </w:tc>
          </w:sdtContent>
        </w:sdt>
        <w:sdt>
          <w:sdtPr>
            <w:tag w:val="_PLD_f49f1594034041b987ba677c13fec26f"/>
            <w:id w:val="-1743331760"/>
          </w:sdtPr>
          <w:sdtContent>
            <w:tc>
              <w:tcPr>
                <w:tcW w:w="0" w:type="auto"/>
                <w:vMerge w:val="restart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pStyle w:val="a3"/>
                  <w:rPr>
                    <w:bCs/>
                  </w:rPr>
                </w:pPr>
                <w:r w:rsidRPr="007F468B">
                  <w:rPr>
                    <w:bCs/>
                  </w:rPr>
                  <w:t>持有有限</w:t>
                </w:r>
                <w:proofErr w:type="gramStart"/>
                <w:r w:rsidRPr="007F468B">
                  <w:rPr>
                    <w:bCs/>
                  </w:rPr>
                  <w:t>售条件</w:t>
                </w:r>
                <w:proofErr w:type="gramEnd"/>
                <w:r w:rsidRPr="007F468B">
                  <w:rPr>
                    <w:bCs/>
                  </w:rPr>
                  <w:t>股份数量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64cadd93ae0542ea8368050358c58e88"/>
            <w:id w:val="379443494"/>
          </w:sdtPr>
          <w:sdtContent>
            <w:tc>
              <w:tcPr>
                <w:tcW w:w="0" w:type="auto"/>
                <w:gridSpan w:val="2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质押、标记或冻结情况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4e60b04908a74d548688f7bdc00ec6e1"/>
            <w:id w:val="-325287167"/>
          </w:sdtPr>
          <w:sdtContent>
            <w:tc>
              <w:tcPr>
                <w:tcW w:w="0" w:type="auto"/>
                <w:vMerge w:val="restart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股东</w:t>
                </w:r>
              </w:p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性质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55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_PLD_f8228807ac9244efa571dcf3d56b3967"/>
            <w:id w:val="724189491"/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股份</w:t>
                </w:r>
              </w:p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状态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ce3db2bea7004cca8a7d79383e73b45b"/>
            <w:id w:val="-1785271328"/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F468B">
                  <w:rPr>
                    <w:rFonts w:ascii="Times New Roman" w:hAnsi="Times New Roman" w:cs="Times New Roman" w:hint="eastAsia"/>
                    <w:szCs w:val="21"/>
                  </w:rPr>
                  <w:t>数量</w:t>
                </w:r>
              </w:p>
            </w:tc>
          </w:sdtContent>
        </w:sdt>
        <w:tc>
          <w:tcPr>
            <w:tcW w:w="0" w:type="auto"/>
            <w:vMerge/>
            <w:shd w:val="clear" w:color="auto" w:fill="auto"/>
            <w:vAlign w:val="center"/>
          </w:tcPr>
          <w:p w:rsidR="00780060" w:rsidRPr="007F468B" w:rsidRDefault="00780060" w:rsidP="00606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宁波</w:t>
            </w:r>
            <w:proofErr w:type="gramStart"/>
            <w:r w:rsidRPr="007F468B">
              <w:rPr>
                <w:rFonts w:ascii="Times New Roman" w:hAnsi="Times New Roman" w:cs="Times New Roman" w:hint="eastAsia"/>
              </w:rPr>
              <w:t>麒越创业</w:t>
            </w:r>
            <w:proofErr w:type="gramEnd"/>
            <w:r w:rsidRPr="007F468B">
              <w:rPr>
                <w:rFonts w:ascii="Times New Roman" w:hAnsi="Times New Roman" w:cs="Times New Roman" w:hint="eastAsia"/>
              </w:rPr>
              <w:t>投资合伙企业（有限合伙）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26,448,040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7.87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1858697765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110746521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其他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郑</w:t>
            </w:r>
            <w:proofErr w:type="gramStart"/>
            <w:r w:rsidRPr="007F468B">
              <w:rPr>
                <w:rFonts w:ascii="Times New Roman" w:hAnsi="Times New Roman" w:cs="Times New Roman" w:hint="eastAsia"/>
              </w:rPr>
              <w:t>茳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18,527,812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18,527,812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1441102804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-950552306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境内自然人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国家集成电路产业投资基金股份有限公司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-2,057,271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13,004,645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-1292435924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97842546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国有法人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肖佐楠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12,969,493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12,969,493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1807824775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1987278624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境内自然人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苏州国芯联创投资管理有限公司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12,961,160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12,961,160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1684408204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-55578175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境内非国有法人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lastRenderedPageBreak/>
              <w:t>西藏津盛泰达创业投资有限公司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-300,000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9,700,000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2.89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-989793175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-90021375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境内非国有法人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宁波嘉</w:t>
            </w:r>
            <w:proofErr w:type="gramStart"/>
            <w:r w:rsidRPr="007F468B">
              <w:rPr>
                <w:rFonts w:ascii="Times New Roman" w:hAnsi="Times New Roman" w:cs="Times New Roman" w:hint="eastAsia"/>
              </w:rPr>
              <w:t>信佳禾创业</w:t>
            </w:r>
            <w:proofErr w:type="gramEnd"/>
            <w:r w:rsidRPr="007F468B">
              <w:rPr>
                <w:rFonts w:ascii="Times New Roman" w:hAnsi="Times New Roman" w:cs="Times New Roman" w:hint="eastAsia"/>
              </w:rPr>
              <w:t>投资合伙企业（有限合伙）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7,525,722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-156772952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-8454450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其他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孙力生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7F468B">
              <w:rPr>
                <w:rFonts w:ascii="Times New Roman" w:hAnsi="Times New Roman" w:cs="Times New Roman"/>
              </w:rPr>
              <w:t>457</w:t>
            </w:r>
            <w:r>
              <w:rPr>
                <w:rFonts w:ascii="Times New Roman" w:hAnsi="Times New Roman" w:cs="Times New Roman"/>
              </w:rPr>
              <w:t>,</w:t>
            </w:r>
            <w:r w:rsidRPr="007F468B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-536820477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1751615283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境内自然人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宁波梅山保税港区旭</w:t>
            </w:r>
            <w:proofErr w:type="gramStart"/>
            <w:r w:rsidRPr="007F468B">
              <w:rPr>
                <w:rFonts w:ascii="Times New Roman" w:hAnsi="Times New Roman" w:cs="Times New Roman" w:hint="eastAsia"/>
              </w:rPr>
              <w:t>盛科创投资</w:t>
            </w:r>
            <w:proofErr w:type="gramEnd"/>
            <w:r w:rsidRPr="007F468B">
              <w:rPr>
                <w:rFonts w:ascii="Times New Roman" w:hAnsi="Times New Roman" w:cs="Times New Roman" w:hint="eastAsia"/>
              </w:rPr>
              <w:t>管理合伙企业（有限合伙）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7F468B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</w:t>
            </w:r>
            <w:r w:rsidRPr="007F468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7F468B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</w:t>
            </w:r>
            <w:r w:rsidRPr="007F468B">
              <w:rPr>
                <w:rFonts w:ascii="Times New Roman" w:hAnsi="Times New Roman" w:cs="Times New Roman"/>
              </w:rPr>
              <w:t>802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-91243352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-28450527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其他</w:t>
                </w:r>
              </w:p>
            </w:tc>
          </w:sdtContent>
        </w:sdt>
      </w:tr>
      <w:tr w:rsidR="00780060" w:rsidRPr="007F468B" w:rsidTr="00780060">
        <w:tblPrEx>
          <w:jc w:val="left"/>
        </w:tblPrEx>
        <w:trPr>
          <w:cantSplit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 w:hint="eastAsia"/>
              </w:rPr>
              <w:t>苏州国芯科技股份有限公司回购专用证券账户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+3,</w:t>
            </w:r>
            <w:r w:rsidR="0003199F">
              <w:rPr>
                <w:rFonts w:ascii="Times New Roman" w:hAnsi="Times New Roman" w:cs="Times New Roman"/>
                <w:szCs w:val="21"/>
              </w:rPr>
              <w:t>071</w:t>
            </w:r>
            <w:bookmarkStart w:id="0" w:name="_GoBack"/>
            <w:bookmarkEnd w:id="0"/>
            <w:r w:rsidRPr="007F468B">
              <w:rPr>
                <w:rFonts w:ascii="Times New Roman" w:hAnsi="Times New Roman" w:cs="Times New Roman"/>
                <w:szCs w:val="21"/>
              </w:rPr>
              <w:t>,359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6,547,219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持有股份状态"/>
            <w:tag w:val="_GBC_653580bf50a24f91ac26bd424c15c6fb"/>
            <w:id w:val="811141426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0060" w:rsidRPr="007F468B" w:rsidRDefault="00780060" w:rsidP="006067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无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60" w:rsidRPr="007F468B" w:rsidRDefault="00780060" w:rsidP="006067C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7F46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alias w:val="前十名股东的股东性质"/>
            <w:tag w:val="_GBC_a2b018da5fb8460bbd44db2c4ce6ef71"/>
            <w:id w:val="119433049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780060" w:rsidRPr="007F468B" w:rsidRDefault="00780060" w:rsidP="006067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其他</w:t>
                </w:r>
              </w:p>
            </w:tc>
          </w:sdtContent>
        </w:sdt>
      </w:tr>
    </w:tbl>
    <w:p w:rsidR="00DE20D0" w:rsidRPr="00DE20D0" w:rsidRDefault="00DE20D0" w:rsidP="00DE20D0">
      <w:pPr>
        <w:ind w:firstLineChars="200" w:firstLine="420"/>
        <w:rPr>
          <w:rFonts w:asciiTheme="minorEastAsia" w:hAnsiTheme="minorEastAsia"/>
          <w:szCs w:val="21"/>
        </w:rPr>
      </w:pPr>
    </w:p>
    <w:sectPr w:rsidR="00DE20D0" w:rsidRPr="00DE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D0"/>
    <w:rsid w:val="00017754"/>
    <w:rsid w:val="0002073F"/>
    <w:rsid w:val="00021731"/>
    <w:rsid w:val="0003199F"/>
    <w:rsid w:val="00031AAE"/>
    <w:rsid w:val="000325E0"/>
    <w:rsid w:val="0003474A"/>
    <w:rsid w:val="0004373B"/>
    <w:rsid w:val="000628C7"/>
    <w:rsid w:val="000632B1"/>
    <w:rsid w:val="0007117F"/>
    <w:rsid w:val="00071A2D"/>
    <w:rsid w:val="00073075"/>
    <w:rsid w:val="0008397A"/>
    <w:rsid w:val="000856BB"/>
    <w:rsid w:val="000869BE"/>
    <w:rsid w:val="00087A3F"/>
    <w:rsid w:val="0009049A"/>
    <w:rsid w:val="00091EF2"/>
    <w:rsid w:val="000968E1"/>
    <w:rsid w:val="000A1744"/>
    <w:rsid w:val="000A507F"/>
    <w:rsid w:val="000B400D"/>
    <w:rsid w:val="000B52C7"/>
    <w:rsid w:val="000B6950"/>
    <w:rsid w:val="000C34EE"/>
    <w:rsid w:val="000C3736"/>
    <w:rsid w:val="000C7CB3"/>
    <w:rsid w:val="000D0194"/>
    <w:rsid w:val="000D3098"/>
    <w:rsid w:val="000D704D"/>
    <w:rsid w:val="001014A4"/>
    <w:rsid w:val="0010163A"/>
    <w:rsid w:val="00104F7C"/>
    <w:rsid w:val="001073BC"/>
    <w:rsid w:val="00110441"/>
    <w:rsid w:val="001104AE"/>
    <w:rsid w:val="001123D4"/>
    <w:rsid w:val="001144BF"/>
    <w:rsid w:val="0011519B"/>
    <w:rsid w:val="00124770"/>
    <w:rsid w:val="00130AD1"/>
    <w:rsid w:val="00130E4A"/>
    <w:rsid w:val="00134997"/>
    <w:rsid w:val="0014345E"/>
    <w:rsid w:val="00145683"/>
    <w:rsid w:val="00146596"/>
    <w:rsid w:val="00162615"/>
    <w:rsid w:val="00164242"/>
    <w:rsid w:val="001807B5"/>
    <w:rsid w:val="00185062"/>
    <w:rsid w:val="001A1AE8"/>
    <w:rsid w:val="001A68C7"/>
    <w:rsid w:val="001B44E2"/>
    <w:rsid w:val="001C06FF"/>
    <w:rsid w:val="001C1F3A"/>
    <w:rsid w:val="001C7C5B"/>
    <w:rsid w:val="001D06D0"/>
    <w:rsid w:val="001D10DA"/>
    <w:rsid w:val="001D2A49"/>
    <w:rsid w:val="001E26E7"/>
    <w:rsid w:val="001E5840"/>
    <w:rsid w:val="001F1C4D"/>
    <w:rsid w:val="001F293E"/>
    <w:rsid w:val="001F7D65"/>
    <w:rsid w:val="00200831"/>
    <w:rsid w:val="00201592"/>
    <w:rsid w:val="002116CE"/>
    <w:rsid w:val="00211B9F"/>
    <w:rsid w:val="00211FD7"/>
    <w:rsid w:val="00217E86"/>
    <w:rsid w:val="00227AAA"/>
    <w:rsid w:val="0024282E"/>
    <w:rsid w:val="002537F4"/>
    <w:rsid w:val="00263D15"/>
    <w:rsid w:val="002666AF"/>
    <w:rsid w:val="0027450B"/>
    <w:rsid w:val="00280D26"/>
    <w:rsid w:val="002819A6"/>
    <w:rsid w:val="00282FBF"/>
    <w:rsid w:val="00295A3F"/>
    <w:rsid w:val="002979F6"/>
    <w:rsid w:val="002B2650"/>
    <w:rsid w:val="002C34C5"/>
    <w:rsid w:val="002D487B"/>
    <w:rsid w:val="002D4E56"/>
    <w:rsid w:val="002E0CBC"/>
    <w:rsid w:val="002E4B9C"/>
    <w:rsid w:val="002E6B08"/>
    <w:rsid w:val="002F1405"/>
    <w:rsid w:val="002F1816"/>
    <w:rsid w:val="002F47CF"/>
    <w:rsid w:val="002F517A"/>
    <w:rsid w:val="002F6812"/>
    <w:rsid w:val="002F68F3"/>
    <w:rsid w:val="003035C4"/>
    <w:rsid w:val="00306222"/>
    <w:rsid w:val="00311CB6"/>
    <w:rsid w:val="0032009B"/>
    <w:rsid w:val="0034219E"/>
    <w:rsid w:val="003528EA"/>
    <w:rsid w:val="00354930"/>
    <w:rsid w:val="00360FF2"/>
    <w:rsid w:val="0037630A"/>
    <w:rsid w:val="0038713D"/>
    <w:rsid w:val="00396147"/>
    <w:rsid w:val="00397202"/>
    <w:rsid w:val="003A6A7F"/>
    <w:rsid w:val="003B0018"/>
    <w:rsid w:val="003B4127"/>
    <w:rsid w:val="003C017C"/>
    <w:rsid w:val="003C1F54"/>
    <w:rsid w:val="003C3BF6"/>
    <w:rsid w:val="003D33DD"/>
    <w:rsid w:val="003D383D"/>
    <w:rsid w:val="003D5BFB"/>
    <w:rsid w:val="003F0CB2"/>
    <w:rsid w:val="00400DF4"/>
    <w:rsid w:val="00405C76"/>
    <w:rsid w:val="004111AA"/>
    <w:rsid w:val="00412B29"/>
    <w:rsid w:val="004261A0"/>
    <w:rsid w:val="00447434"/>
    <w:rsid w:val="004503A8"/>
    <w:rsid w:val="00455B91"/>
    <w:rsid w:val="00456458"/>
    <w:rsid w:val="00465FD1"/>
    <w:rsid w:val="00471D91"/>
    <w:rsid w:val="00475E98"/>
    <w:rsid w:val="004814F1"/>
    <w:rsid w:val="0048165D"/>
    <w:rsid w:val="00491A44"/>
    <w:rsid w:val="00495E3A"/>
    <w:rsid w:val="00497AC1"/>
    <w:rsid w:val="004A04C4"/>
    <w:rsid w:val="004A4621"/>
    <w:rsid w:val="004C07F9"/>
    <w:rsid w:val="004C5E32"/>
    <w:rsid w:val="004D7690"/>
    <w:rsid w:val="004E3DD0"/>
    <w:rsid w:val="004F3A0C"/>
    <w:rsid w:val="00524946"/>
    <w:rsid w:val="0053066F"/>
    <w:rsid w:val="00534684"/>
    <w:rsid w:val="00537BB9"/>
    <w:rsid w:val="00537C7E"/>
    <w:rsid w:val="00545DAE"/>
    <w:rsid w:val="00552D74"/>
    <w:rsid w:val="00555596"/>
    <w:rsid w:val="00563939"/>
    <w:rsid w:val="0057792B"/>
    <w:rsid w:val="00580323"/>
    <w:rsid w:val="005838E4"/>
    <w:rsid w:val="0059062F"/>
    <w:rsid w:val="00593647"/>
    <w:rsid w:val="005A2607"/>
    <w:rsid w:val="005B0A88"/>
    <w:rsid w:val="005B1B35"/>
    <w:rsid w:val="005C395A"/>
    <w:rsid w:val="005C69BB"/>
    <w:rsid w:val="005D18F3"/>
    <w:rsid w:val="005E67B9"/>
    <w:rsid w:val="005F2DD0"/>
    <w:rsid w:val="005F314A"/>
    <w:rsid w:val="006047B6"/>
    <w:rsid w:val="00610877"/>
    <w:rsid w:val="0061346C"/>
    <w:rsid w:val="00614C12"/>
    <w:rsid w:val="00623E78"/>
    <w:rsid w:val="00627C71"/>
    <w:rsid w:val="00652752"/>
    <w:rsid w:val="0065427A"/>
    <w:rsid w:val="006542D5"/>
    <w:rsid w:val="00655524"/>
    <w:rsid w:val="00663F79"/>
    <w:rsid w:val="0068338F"/>
    <w:rsid w:val="0068704F"/>
    <w:rsid w:val="00693F77"/>
    <w:rsid w:val="0069527C"/>
    <w:rsid w:val="006A38DE"/>
    <w:rsid w:val="006B1B25"/>
    <w:rsid w:val="006C130D"/>
    <w:rsid w:val="006D6E83"/>
    <w:rsid w:val="006E06A1"/>
    <w:rsid w:val="006E0BA7"/>
    <w:rsid w:val="006E122D"/>
    <w:rsid w:val="006E2004"/>
    <w:rsid w:val="006E524A"/>
    <w:rsid w:val="00707464"/>
    <w:rsid w:val="0071033C"/>
    <w:rsid w:val="00712399"/>
    <w:rsid w:val="007129CF"/>
    <w:rsid w:val="0072495F"/>
    <w:rsid w:val="00734853"/>
    <w:rsid w:val="00735031"/>
    <w:rsid w:val="007373B5"/>
    <w:rsid w:val="007404B5"/>
    <w:rsid w:val="00744464"/>
    <w:rsid w:val="0074582D"/>
    <w:rsid w:val="0074706F"/>
    <w:rsid w:val="007628A9"/>
    <w:rsid w:val="00763293"/>
    <w:rsid w:val="00766FFF"/>
    <w:rsid w:val="00767E02"/>
    <w:rsid w:val="00770939"/>
    <w:rsid w:val="007710A0"/>
    <w:rsid w:val="00780060"/>
    <w:rsid w:val="00787685"/>
    <w:rsid w:val="00793EC1"/>
    <w:rsid w:val="007A0619"/>
    <w:rsid w:val="007A4CFC"/>
    <w:rsid w:val="007A6168"/>
    <w:rsid w:val="007E66AB"/>
    <w:rsid w:val="007F573E"/>
    <w:rsid w:val="007F769A"/>
    <w:rsid w:val="00811B26"/>
    <w:rsid w:val="00814437"/>
    <w:rsid w:val="00816E58"/>
    <w:rsid w:val="00817BEB"/>
    <w:rsid w:val="00825F77"/>
    <w:rsid w:val="0083485D"/>
    <w:rsid w:val="00846F07"/>
    <w:rsid w:val="00847BBF"/>
    <w:rsid w:val="008544AC"/>
    <w:rsid w:val="0086534B"/>
    <w:rsid w:val="0087674F"/>
    <w:rsid w:val="00892774"/>
    <w:rsid w:val="00894876"/>
    <w:rsid w:val="00894EF5"/>
    <w:rsid w:val="008A0EF9"/>
    <w:rsid w:val="008A6A77"/>
    <w:rsid w:val="008B73B2"/>
    <w:rsid w:val="008C2F29"/>
    <w:rsid w:val="008C4A15"/>
    <w:rsid w:val="008C7C4D"/>
    <w:rsid w:val="008E0F7E"/>
    <w:rsid w:val="008F0632"/>
    <w:rsid w:val="008F1BF6"/>
    <w:rsid w:val="008F212F"/>
    <w:rsid w:val="008F2710"/>
    <w:rsid w:val="00901CF5"/>
    <w:rsid w:val="00915106"/>
    <w:rsid w:val="00926B53"/>
    <w:rsid w:val="00931D7B"/>
    <w:rsid w:val="00951489"/>
    <w:rsid w:val="00971889"/>
    <w:rsid w:val="009919B8"/>
    <w:rsid w:val="009A399D"/>
    <w:rsid w:val="009B1149"/>
    <w:rsid w:val="009B509D"/>
    <w:rsid w:val="009C18D6"/>
    <w:rsid w:val="009C5366"/>
    <w:rsid w:val="009C5725"/>
    <w:rsid w:val="009D286E"/>
    <w:rsid w:val="009D3BF1"/>
    <w:rsid w:val="009F0ADE"/>
    <w:rsid w:val="009F1326"/>
    <w:rsid w:val="009F37EF"/>
    <w:rsid w:val="00A01F51"/>
    <w:rsid w:val="00A03054"/>
    <w:rsid w:val="00A04E11"/>
    <w:rsid w:val="00A16F99"/>
    <w:rsid w:val="00A234A8"/>
    <w:rsid w:val="00A30557"/>
    <w:rsid w:val="00A41CBE"/>
    <w:rsid w:val="00A5587F"/>
    <w:rsid w:val="00A633C8"/>
    <w:rsid w:val="00A667AB"/>
    <w:rsid w:val="00A708E3"/>
    <w:rsid w:val="00A77EB0"/>
    <w:rsid w:val="00A825A0"/>
    <w:rsid w:val="00A90A8D"/>
    <w:rsid w:val="00AA5EA6"/>
    <w:rsid w:val="00AA5F86"/>
    <w:rsid w:val="00AB052A"/>
    <w:rsid w:val="00AB2EAD"/>
    <w:rsid w:val="00AB37C0"/>
    <w:rsid w:val="00AB4B5D"/>
    <w:rsid w:val="00AB59C3"/>
    <w:rsid w:val="00AC24F1"/>
    <w:rsid w:val="00AC5568"/>
    <w:rsid w:val="00AE0C3A"/>
    <w:rsid w:val="00AF3D67"/>
    <w:rsid w:val="00B00045"/>
    <w:rsid w:val="00B05FC1"/>
    <w:rsid w:val="00B06622"/>
    <w:rsid w:val="00B06824"/>
    <w:rsid w:val="00B10644"/>
    <w:rsid w:val="00B11268"/>
    <w:rsid w:val="00B258B8"/>
    <w:rsid w:val="00B27EB0"/>
    <w:rsid w:val="00B31DA3"/>
    <w:rsid w:val="00B35C10"/>
    <w:rsid w:val="00B51D49"/>
    <w:rsid w:val="00B56D48"/>
    <w:rsid w:val="00B61039"/>
    <w:rsid w:val="00B63050"/>
    <w:rsid w:val="00B771B1"/>
    <w:rsid w:val="00B820F7"/>
    <w:rsid w:val="00B866C1"/>
    <w:rsid w:val="00B94DB5"/>
    <w:rsid w:val="00B964BE"/>
    <w:rsid w:val="00BA4DA8"/>
    <w:rsid w:val="00BB70F9"/>
    <w:rsid w:val="00BD547C"/>
    <w:rsid w:val="00BD7E09"/>
    <w:rsid w:val="00C049AD"/>
    <w:rsid w:val="00C1153D"/>
    <w:rsid w:val="00C1184B"/>
    <w:rsid w:val="00C205F4"/>
    <w:rsid w:val="00C565C0"/>
    <w:rsid w:val="00C720A0"/>
    <w:rsid w:val="00C7404F"/>
    <w:rsid w:val="00C85737"/>
    <w:rsid w:val="00C90D47"/>
    <w:rsid w:val="00C914ED"/>
    <w:rsid w:val="00C93694"/>
    <w:rsid w:val="00C945FA"/>
    <w:rsid w:val="00CA01AD"/>
    <w:rsid w:val="00CA2327"/>
    <w:rsid w:val="00CC29A3"/>
    <w:rsid w:val="00CC46BE"/>
    <w:rsid w:val="00CC4EE2"/>
    <w:rsid w:val="00CC6DAF"/>
    <w:rsid w:val="00CD3C44"/>
    <w:rsid w:val="00CF2AB0"/>
    <w:rsid w:val="00CF356D"/>
    <w:rsid w:val="00CF73B8"/>
    <w:rsid w:val="00D01CD3"/>
    <w:rsid w:val="00D14DA9"/>
    <w:rsid w:val="00D1640C"/>
    <w:rsid w:val="00D22ADD"/>
    <w:rsid w:val="00D26BF3"/>
    <w:rsid w:val="00D3372D"/>
    <w:rsid w:val="00D52A7E"/>
    <w:rsid w:val="00D7164A"/>
    <w:rsid w:val="00D73613"/>
    <w:rsid w:val="00D92C70"/>
    <w:rsid w:val="00D9709F"/>
    <w:rsid w:val="00D97387"/>
    <w:rsid w:val="00DA35E2"/>
    <w:rsid w:val="00DC009E"/>
    <w:rsid w:val="00DC13D5"/>
    <w:rsid w:val="00DC6266"/>
    <w:rsid w:val="00DD4742"/>
    <w:rsid w:val="00DE20D0"/>
    <w:rsid w:val="00DE3520"/>
    <w:rsid w:val="00DE3E70"/>
    <w:rsid w:val="00DE7AAD"/>
    <w:rsid w:val="00DF2C9F"/>
    <w:rsid w:val="00E01A9A"/>
    <w:rsid w:val="00E055C8"/>
    <w:rsid w:val="00E07600"/>
    <w:rsid w:val="00E07DF6"/>
    <w:rsid w:val="00E20A21"/>
    <w:rsid w:val="00E2457D"/>
    <w:rsid w:val="00E26570"/>
    <w:rsid w:val="00E3660E"/>
    <w:rsid w:val="00E36B30"/>
    <w:rsid w:val="00E433AA"/>
    <w:rsid w:val="00E5007F"/>
    <w:rsid w:val="00E6626D"/>
    <w:rsid w:val="00E67F1B"/>
    <w:rsid w:val="00E75D85"/>
    <w:rsid w:val="00E765D1"/>
    <w:rsid w:val="00E822AB"/>
    <w:rsid w:val="00EA0D8C"/>
    <w:rsid w:val="00EA2CD5"/>
    <w:rsid w:val="00EB1432"/>
    <w:rsid w:val="00EB32D3"/>
    <w:rsid w:val="00ED6648"/>
    <w:rsid w:val="00ED7EE2"/>
    <w:rsid w:val="00EE3CA9"/>
    <w:rsid w:val="00EF4A52"/>
    <w:rsid w:val="00F06EF4"/>
    <w:rsid w:val="00F13125"/>
    <w:rsid w:val="00F168B8"/>
    <w:rsid w:val="00F24BA5"/>
    <w:rsid w:val="00F277FC"/>
    <w:rsid w:val="00F304DC"/>
    <w:rsid w:val="00F32675"/>
    <w:rsid w:val="00F34586"/>
    <w:rsid w:val="00F41A1D"/>
    <w:rsid w:val="00F45902"/>
    <w:rsid w:val="00F5235E"/>
    <w:rsid w:val="00F61A76"/>
    <w:rsid w:val="00F62DA0"/>
    <w:rsid w:val="00F749AE"/>
    <w:rsid w:val="00F76444"/>
    <w:rsid w:val="00F80F9A"/>
    <w:rsid w:val="00F855FA"/>
    <w:rsid w:val="00F877F6"/>
    <w:rsid w:val="00FA0405"/>
    <w:rsid w:val="00FB44E1"/>
    <w:rsid w:val="00FB4DC5"/>
    <w:rsid w:val="00FB56B9"/>
    <w:rsid w:val="00FB5A08"/>
    <w:rsid w:val="00FC474F"/>
    <w:rsid w:val="00FC63CE"/>
    <w:rsid w:val="00FD019B"/>
    <w:rsid w:val="00FD236D"/>
    <w:rsid w:val="00FE66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63B5"/>
  <w15:chartTrackingRefBased/>
  <w15:docId w15:val="{10E92BDE-4F99-46FB-A6D5-B6F3D9AB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20D0"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a4">
    <w:name w:val="注释标题 字符"/>
    <w:basedOn w:val="a0"/>
    <w:link w:val="a3"/>
    <w:uiPriority w:val="99"/>
    <w:rsid w:val="00DE20D0"/>
    <w:rPr>
      <w:rFonts w:ascii="Times New Roman" w:eastAsia="宋体" w:hAnsi="Times New Roman" w:cs="Times New Roman"/>
      <w:szCs w:val="21"/>
    </w:rPr>
  </w:style>
  <w:style w:type="paragraph" w:styleId="a5">
    <w:name w:val="Salutation"/>
    <w:basedOn w:val="a"/>
    <w:next w:val="a"/>
    <w:link w:val="a6"/>
    <w:uiPriority w:val="99"/>
    <w:rsid w:val="00DE20D0"/>
    <w:rPr>
      <w:rFonts w:ascii="Times New Roman" w:eastAsia="宋体" w:hAnsi="Times New Roman" w:cs="Times New Roman"/>
      <w:szCs w:val="21"/>
    </w:rPr>
  </w:style>
  <w:style w:type="character" w:customStyle="1" w:styleId="a6">
    <w:name w:val="称呼 字符"/>
    <w:basedOn w:val="a0"/>
    <w:link w:val="a5"/>
    <w:uiPriority w:val="99"/>
    <w:rsid w:val="00DE20D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26760071CE4722AD639527903E8A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0143C6-5BEB-4C62-8E70-13C2E81C7AB8}"/>
      </w:docPartPr>
      <w:docPartBody>
        <w:p w:rsidR="005D3F06" w:rsidRDefault="00124A38" w:rsidP="00124A38">
          <w:pPr>
            <w:pStyle w:val="9B26760071CE4722AD639527903E8A2E"/>
          </w:pPr>
          <w:r w:rsidRPr="00F90187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8"/>
    <w:rsid w:val="00124A38"/>
    <w:rsid w:val="005D3F06"/>
    <w:rsid w:val="006A54B2"/>
    <w:rsid w:val="00A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4A38"/>
    <w:rPr>
      <w:color w:val="808080"/>
    </w:rPr>
  </w:style>
  <w:style w:type="paragraph" w:customStyle="1" w:styleId="9B26760071CE4722AD639527903E8A2E">
    <w:name w:val="9B26760071CE4722AD639527903E8A2E"/>
    <w:rsid w:val="00124A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ytliu</dc:creator>
  <cp:keywords/>
  <dc:description/>
  <cp:lastModifiedBy>ytliu</cp:lastModifiedBy>
  <cp:revision>2</cp:revision>
  <dcterms:created xsi:type="dcterms:W3CDTF">2026-01-20T03:02:00Z</dcterms:created>
  <dcterms:modified xsi:type="dcterms:W3CDTF">2026-01-20T03:25:00Z</dcterms:modified>
</cp:coreProperties>
</file>